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64D4F" w14:textId="77777777" w:rsidR="00596C03" w:rsidRDefault="00596C03" w:rsidP="00596C03">
      <w:pPr>
        <w:jc w:val="both"/>
        <w:rPr>
          <w:rFonts w:ascii="Calibri" w:hAnsi="Calibri" w:cs="Calibri"/>
          <w:sz w:val="20"/>
          <w:szCs w:val="20"/>
          <w:lang w:val="el-GR"/>
        </w:rPr>
      </w:pPr>
      <w:bookmarkStart w:id="0" w:name="_Toc181708547"/>
      <w:bookmarkStart w:id="1" w:name="_GoBack"/>
      <w:bookmarkEnd w:id="1"/>
    </w:p>
    <w:p w14:paraId="3EAB656B" w14:textId="3F7646C8" w:rsidR="00596C03" w:rsidRDefault="00596C03" w:rsidP="00596C03">
      <w:pPr>
        <w:jc w:val="center"/>
        <w:rPr>
          <w:rFonts w:ascii="Calibri" w:hAnsi="Calibri" w:cs="Calibri"/>
          <w:b/>
          <w:bCs/>
          <w:sz w:val="20"/>
          <w:szCs w:val="20"/>
        </w:rPr>
      </w:pPr>
      <w:r w:rsidRPr="004C1B49">
        <w:rPr>
          <w:rFonts w:ascii="Calibri" w:hAnsi="Calibri" w:cs="Calibri"/>
          <w:b/>
          <w:bCs/>
          <w:sz w:val="20"/>
          <w:szCs w:val="20"/>
        </w:rPr>
        <w:t>COURSE OUTLINE</w:t>
      </w:r>
    </w:p>
    <w:p w14:paraId="346A6BF1" w14:textId="77777777" w:rsidR="00627100" w:rsidRPr="004C1B49" w:rsidRDefault="00627100" w:rsidP="00596C03">
      <w:pPr>
        <w:jc w:val="center"/>
        <w:rPr>
          <w:rFonts w:ascii="Calibri" w:hAnsi="Calibri" w:cs="Calibri"/>
          <w:b/>
          <w:bCs/>
          <w:sz w:val="20"/>
          <w:szCs w:val="20"/>
          <w:lang w:val="el-GR"/>
        </w:rPr>
      </w:pPr>
    </w:p>
    <w:p w14:paraId="5539DA7E" w14:textId="163229EB" w:rsidR="000F4FD4" w:rsidRPr="00596C03" w:rsidRDefault="00596C03" w:rsidP="000846CF">
      <w:pPr>
        <w:widowControl w:val="0"/>
        <w:numPr>
          <w:ilvl w:val="0"/>
          <w:numId w:val="1"/>
        </w:numPr>
        <w:autoSpaceDE w:val="0"/>
        <w:autoSpaceDN w:val="0"/>
        <w:adjustRightInd w:val="0"/>
        <w:spacing w:before="120" w:after="200" w:line="276" w:lineRule="auto"/>
        <w:ind w:left="357" w:hanging="357"/>
        <w:rPr>
          <w:rFonts w:asciiTheme="minorHAnsi" w:hAnsiTheme="minorHAnsi" w:cstheme="minorHAnsi"/>
          <w:b/>
          <w:bCs/>
          <w:sz w:val="20"/>
          <w:szCs w:val="20"/>
        </w:rPr>
      </w:pPr>
      <w:r w:rsidRPr="004C1B49">
        <w:rPr>
          <w:rFonts w:ascii="Calibri" w:hAnsi="Calibri" w:cs="Calibri"/>
          <w:b/>
          <w:bCs/>
          <w:sz w:val="20"/>
          <w:szCs w:val="20"/>
        </w:rPr>
        <w:t>GENERAL</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2438"/>
      </w:tblGrid>
      <w:tr w:rsidR="003E1D58" w:rsidRPr="003E1D58" w14:paraId="7319B49F" w14:textId="77777777" w:rsidTr="000C12F9">
        <w:tc>
          <w:tcPr>
            <w:tcW w:w="3205" w:type="dxa"/>
            <w:shd w:val="clear" w:color="auto" w:fill="DDD9C3" w:themeFill="background2" w:themeFillShade="E6"/>
          </w:tcPr>
          <w:p w14:paraId="278001D8" w14:textId="1826FFCB" w:rsidR="000F4FD4" w:rsidRPr="00AE2421" w:rsidRDefault="00596C03" w:rsidP="00AE2421">
            <w:pPr>
              <w:jc w:val="right"/>
              <w:rPr>
                <w:rFonts w:asciiTheme="minorHAnsi" w:hAnsiTheme="minorHAnsi" w:cstheme="minorHAnsi"/>
                <w:b/>
                <w:bCs/>
                <w:sz w:val="20"/>
                <w:szCs w:val="20"/>
                <w:lang w:val="el-GR"/>
              </w:rPr>
            </w:pPr>
            <w:r w:rsidRPr="004C1B49">
              <w:rPr>
                <w:rFonts w:ascii="Calibri" w:hAnsi="Calibri" w:cs="Calibri"/>
                <w:b/>
                <w:bCs/>
                <w:sz w:val="20"/>
                <w:szCs w:val="20"/>
              </w:rPr>
              <w:t>SCHOOL</w:t>
            </w:r>
            <w:r w:rsidRPr="004C1B49">
              <w:rPr>
                <w:rFonts w:ascii="Calibri" w:hAnsi="Calibri" w:cs="Calibri"/>
                <w:b/>
                <w:bCs/>
                <w:sz w:val="20"/>
                <w:szCs w:val="20"/>
              </w:rPr>
              <w:br/>
            </w:r>
          </w:p>
        </w:tc>
        <w:tc>
          <w:tcPr>
            <w:tcW w:w="6429" w:type="dxa"/>
            <w:gridSpan w:val="5"/>
          </w:tcPr>
          <w:p w14:paraId="74D38EC9" w14:textId="62D41410" w:rsidR="000F4FD4" w:rsidRPr="00AE2421" w:rsidRDefault="00596C03" w:rsidP="00AE2421">
            <w:pPr>
              <w:jc w:val="both"/>
              <w:rPr>
                <w:rFonts w:ascii="Calibri" w:hAnsi="Calibri" w:cs="Calibri"/>
                <w:sz w:val="20"/>
                <w:szCs w:val="20"/>
                <w:lang w:val="el-GR"/>
              </w:rPr>
            </w:pPr>
            <w:r w:rsidRPr="004C1B49">
              <w:rPr>
                <w:rFonts w:ascii="Calibri" w:hAnsi="Calibri" w:cs="Calibri"/>
                <w:sz w:val="20"/>
                <w:szCs w:val="20"/>
              </w:rPr>
              <w:t>School of Social Sciences</w:t>
            </w:r>
          </w:p>
        </w:tc>
      </w:tr>
      <w:tr w:rsidR="003E1D58" w:rsidRPr="003E1D58" w14:paraId="092415DB" w14:textId="77777777" w:rsidTr="000C12F9">
        <w:tc>
          <w:tcPr>
            <w:tcW w:w="3205" w:type="dxa"/>
            <w:shd w:val="clear" w:color="auto" w:fill="DDD9C3" w:themeFill="background2" w:themeFillShade="E6"/>
          </w:tcPr>
          <w:p w14:paraId="31CC803D" w14:textId="77777777" w:rsidR="00596C03" w:rsidRPr="004C1B49" w:rsidRDefault="00596C03" w:rsidP="00AE2421">
            <w:pPr>
              <w:jc w:val="right"/>
              <w:rPr>
                <w:rFonts w:ascii="Calibri" w:hAnsi="Calibri" w:cs="Calibri"/>
                <w:b/>
                <w:bCs/>
                <w:sz w:val="20"/>
                <w:szCs w:val="20"/>
              </w:rPr>
            </w:pPr>
            <w:r w:rsidRPr="004C1B49">
              <w:rPr>
                <w:rFonts w:ascii="Calibri" w:hAnsi="Calibri" w:cs="Calibri"/>
                <w:b/>
                <w:bCs/>
                <w:sz w:val="20"/>
                <w:szCs w:val="20"/>
              </w:rPr>
              <w:t>DEPARTMENT</w:t>
            </w:r>
            <w:r w:rsidRPr="004C1B49">
              <w:rPr>
                <w:rFonts w:ascii="Calibri" w:hAnsi="Calibri" w:cs="Calibri"/>
                <w:b/>
                <w:bCs/>
                <w:sz w:val="20"/>
                <w:szCs w:val="20"/>
              </w:rPr>
              <w:br/>
            </w:r>
          </w:p>
          <w:p w14:paraId="3C331E7D" w14:textId="2B2FC286" w:rsidR="000F4FD4" w:rsidRPr="00AE2421" w:rsidRDefault="000F4FD4" w:rsidP="00AE2421">
            <w:pPr>
              <w:jc w:val="right"/>
              <w:rPr>
                <w:rFonts w:asciiTheme="minorHAnsi" w:hAnsiTheme="minorHAnsi" w:cstheme="minorHAnsi"/>
                <w:b/>
                <w:bCs/>
                <w:sz w:val="20"/>
                <w:szCs w:val="20"/>
                <w:lang w:val="el-GR"/>
              </w:rPr>
            </w:pPr>
          </w:p>
        </w:tc>
        <w:tc>
          <w:tcPr>
            <w:tcW w:w="6429" w:type="dxa"/>
            <w:gridSpan w:val="5"/>
          </w:tcPr>
          <w:p w14:paraId="10257C74" w14:textId="4DCC8740" w:rsidR="000F4FD4" w:rsidRPr="00AE2421" w:rsidRDefault="00596C03" w:rsidP="007673F3">
            <w:pPr>
              <w:rPr>
                <w:rFonts w:asciiTheme="minorHAnsi" w:hAnsiTheme="minorHAnsi" w:cstheme="minorHAnsi"/>
                <w:sz w:val="20"/>
                <w:szCs w:val="20"/>
                <w:lang w:val="el-GR"/>
              </w:rPr>
            </w:pPr>
            <w:r w:rsidRPr="004C1B49">
              <w:rPr>
                <w:rFonts w:ascii="Calibri" w:hAnsi="Calibri" w:cs="Calibri"/>
                <w:sz w:val="20"/>
                <w:szCs w:val="20"/>
              </w:rPr>
              <w:t>Department of Sociology</w:t>
            </w:r>
            <w:r w:rsidRPr="003E1D58">
              <w:rPr>
                <w:rFonts w:asciiTheme="minorHAnsi" w:hAnsiTheme="minorHAnsi" w:cstheme="minorHAnsi"/>
                <w:b/>
                <w:sz w:val="20"/>
                <w:szCs w:val="20"/>
                <w:lang w:val="el-GR"/>
              </w:rPr>
              <w:t xml:space="preserve"> </w:t>
            </w:r>
          </w:p>
        </w:tc>
      </w:tr>
      <w:tr w:rsidR="003E1D58" w:rsidRPr="003E1D58" w14:paraId="559223DA" w14:textId="77777777" w:rsidTr="000C12F9">
        <w:tc>
          <w:tcPr>
            <w:tcW w:w="3205" w:type="dxa"/>
            <w:shd w:val="clear" w:color="auto" w:fill="DDD9C3" w:themeFill="background2" w:themeFillShade="E6"/>
          </w:tcPr>
          <w:p w14:paraId="48673060" w14:textId="624655DC" w:rsidR="000F4FD4" w:rsidRPr="00AE2421" w:rsidRDefault="00596C03" w:rsidP="00AE2421">
            <w:pPr>
              <w:jc w:val="right"/>
              <w:rPr>
                <w:rFonts w:asciiTheme="minorHAnsi" w:hAnsiTheme="minorHAnsi" w:cstheme="minorHAnsi"/>
                <w:b/>
                <w:bCs/>
                <w:sz w:val="20"/>
                <w:szCs w:val="20"/>
              </w:rPr>
            </w:pPr>
            <w:r w:rsidRPr="004C1B49">
              <w:rPr>
                <w:rFonts w:ascii="Calibri" w:hAnsi="Calibri" w:cs="Calibri"/>
                <w:b/>
                <w:bCs/>
                <w:sz w:val="20"/>
                <w:szCs w:val="20"/>
              </w:rPr>
              <w:t>LEVEL OF STUDIES</w:t>
            </w:r>
            <w:r w:rsidRPr="004C1B49">
              <w:rPr>
                <w:rFonts w:ascii="Calibri" w:hAnsi="Calibri" w:cs="Calibri"/>
                <w:b/>
                <w:bCs/>
                <w:sz w:val="20"/>
                <w:szCs w:val="20"/>
              </w:rPr>
              <w:br/>
            </w:r>
          </w:p>
        </w:tc>
        <w:tc>
          <w:tcPr>
            <w:tcW w:w="6429" w:type="dxa"/>
            <w:gridSpan w:val="5"/>
          </w:tcPr>
          <w:p w14:paraId="615E2A1D" w14:textId="77777777" w:rsidR="00596C03" w:rsidRPr="004C1B49" w:rsidRDefault="00596C03" w:rsidP="00596C03">
            <w:pPr>
              <w:jc w:val="both"/>
              <w:rPr>
                <w:rFonts w:ascii="Calibri" w:hAnsi="Calibri" w:cs="Calibri"/>
                <w:sz w:val="20"/>
                <w:szCs w:val="20"/>
              </w:rPr>
            </w:pPr>
            <w:r w:rsidRPr="004C1B49">
              <w:rPr>
                <w:rFonts w:ascii="Calibri" w:hAnsi="Calibri" w:cs="Calibri"/>
                <w:sz w:val="20"/>
                <w:szCs w:val="20"/>
              </w:rPr>
              <w:t>Undergraduate</w:t>
            </w:r>
          </w:p>
          <w:p w14:paraId="39B7A718" w14:textId="3A6D701A" w:rsidR="000F4FD4" w:rsidRPr="003E1D58" w:rsidRDefault="000F4FD4" w:rsidP="007673F3">
            <w:pPr>
              <w:rPr>
                <w:rFonts w:asciiTheme="minorHAnsi" w:hAnsiTheme="minorHAnsi" w:cstheme="minorHAnsi"/>
                <w:sz w:val="20"/>
                <w:szCs w:val="20"/>
                <w:lang w:val="el-GR"/>
              </w:rPr>
            </w:pPr>
          </w:p>
        </w:tc>
      </w:tr>
      <w:tr w:rsidR="003E1D58" w:rsidRPr="003E1D58" w14:paraId="0B164A89" w14:textId="77777777" w:rsidTr="000C12F9">
        <w:tc>
          <w:tcPr>
            <w:tcW w:w="3205" w:type="dxa"/>
            <w:shd w:val="clear" w:color="auto" w:fill="DDD9C3" w:themeFill="background2" w:themeFillShade="E6"/>
          </w:tcPr>
          <w:p w14:paraId="1C5710C0" w14:textId="77777777" w:rsidR="00596C03" w:rsidRPr="00AE2421" w:rsidRDefault="00596C03" w:rsidP="00AE2421">
            <w:pPr>
              <w:jc w:val="right"/>
              <w:rPr>
                <w:rFonts w:ascii="Calibri" w:hAnsi="Calibri" w:cs="Calibri"/>
                <w:b/>
                <w:bCs/>
                <w:sz w:val="20"/>
                <w:szCs w:val="20"/>
              </w:rPr>
            </w:pPr>
            <w:r w:rsidRPr="004C1B49">
              <w:rPr>
                <w:rFonts w:ascii="Calibri" w:hAnsi="Calibri" w:cs="Calibri"/>
                <w:b/>
                <w:bCs/>
                <w:sz w:val="20"/>
                <w:szCs w:val="20"/>
              </w:rPr>
              <w:t>COURSE CODE</w:t>
            </w:r>
          </w:p>
          <w:p w14:paraId="62763DC2" w14:textId="3F58C831" w:rsidR="000F4FD4" w:rsidRPr="00AE2421" w:rsidRDefault="000F4FD4" w:rsidP="00AE2421">
            <w:pPr>
              <w:jc w:val="right"/>
              <w:rPr>
                <w:rFonts w:asciiTheme="minorHAnsi" w:hAnsiTheme="minorHAnsi" w:cstheme="minorHAnsi"/>
                <w:b/>
                <w:bCs/>
                <w:sz w:val="20"/>
                <w:szCs w:val="20"/>
              </w:rPr>
            </w:pPr>
          </w:p>
        </w:tc>
        <w:tc>
          <w:tcPr>
            <w:tcW w:w="1135" w:type="dxa"/>
          </w:tcPr>
          <w:p w14:paraId="6D2C13F7" w14:textId="203FC0BA" w:rsidR="000F4FD4" w:rsidRPr="003E1D58" w:rsidRDefault="00F160FB" w:rsidP="007673F3">
            <w:pPr>
              <w:rPr>
                <w:rFonts w:asciiTheme="minorHAnsi" w:hAnsiTheme="minorHAnsi" w:cstheme="minorHAnsi"/>
                <w:b/>
                <w:sz w:val="20"/>
                <w:szCs w:val="20"/>
                <w:lang w:val="el-GR"/>
              </w:rPr>
            </w:pPr>
            <w:r w:rsidRPr="003E1D58">
              <w:rPr>
                <w:rFonts w:asciiTheme="minorHAnsi" w:hAnsiTheme="minorHAnsi" w:cstheme="minorHAnsi"/>
                <w:b/>
                <w:sz w:val="20"/>
                <w:szCs w:val="20"/>
                <w:lang w:val="el-GR"/>
              </w:rPr>
              <w:t>ΜΜΕΚ250</w:t>
            </w:r>
          </w:p>
        </w:tc>
        <w:tc>
          <w:tcPr>
            <w:tcW w:w="2505" w:type="dxa"/>
            <w:gridSpan w:val="2"/>
            <w:shd w:val="clear" w:color="auto" w:fill="DDD9C3" w:themeFill="background2" w:themeFillShade="E6"/>
          </w:tcPr>
          <w:p w14:paraId="4F06D86D" w14:textId="137264B9" w:rsidR="000F4FD4" w:rsidRPr="003E1D58" w:rsidRDefault="000F4FD4" w:rsidP="007673F3">
            <w:pPr>
              <w:jc w:val="right"/>
              <w:rPr>
                <w:rFonts w:asciiTheme="minorHAnsi" w:hAnsiTheme="minorHAnsi" w:cstheme="minorHAnsi"/>
                <w:b/>
                <w:sz w:val="20"/>
                <w:szCs w:val="20"/>
              </w:rPr>
            </w:pPr>
          </w:p>
        </w:tc>
        <w:tc>
          <w:tcPr>
            <w:tcW w:w="2789" w:type="dxa"/>
            <w:gridSpan w:val="2"/>
          </w:tcPr>
          <w:p w14:paraId="54A9A470" w14:textId="268EC76E" w:rsidR="000F4FD4" w:rsidRPr="003E1D58" w:rsidRDefault="00596C03" w:rsidP="007673F3">
            <w:pPr>
              <w:rPr>
                <w:rFonts w:asciiTheme="minorHAnsi" w:hAnsiTheme="minorHAnsi" w:cstheme="minorHAnsi"/>
                <w:b/>
                <w:sz w:val="20"/>
                <w:szCs w:val="20"/>
                <w:lang w:val="el-GR"/>
              </w:rPr>
            </w:pPr>
            <w:r w:rsidRPr="004C1B49">
              <w:rPr>
                <w:rFonts w:ascii="Calibri" w:hAnsi="Calibri" w:cs="Calibri"/>
                <w:sz w:val="20"/>
                <w:szCs w:val="20"/>
              </w:rPr>
              <w:t>From the 5th</w:t>
            </w:r>
            <w:r w:rsidRPr="003E1D58">
              <w:rPr>
                <w:rFonts w:asciiTheme="minorHAnsi" w:hAnsiTheme="minorHAnsi" w:cstheme="minorHAnsi"/>
                <w:b/>
                <w:sz w:val="20"/>
                <w:szCs w:val="20"/>
                <w:lang w:val="el-GR"/>
              </w:rPr>
              <w:t xml:space="preserve"> </w:t>
            </w:r>
          </w:p>
        </w:tc>
      </w:tr>
      <w:tr w:rsidR="003E1D58" w:rsidRPr="00596C03" w14:paraId="1E126A61" w14:textId="77777777" w:rsidTr="000C12F9">
        <w:trPr>
          <w:trHeight w:val="375"/>
        </w:trPr>
        <w:tc>
          <w:tcPr>
            <w:tcW w:w="3205" w:type="dxa"/>
            <w:shd w:val="clear" w:color="auto" w:fill="DDD9C3" w:themeFill="background2" w:themeFillShade="E6"/>
            <w:vAlign w:val="center"/>
          </w:tcPr>
          <w:p w14:paraId="7136282F" w14:textId="0009F5C3" w:rsidR="000F4FD4" w:rsidRPr="00AE2421" w:rsidRDefault="00596C03" w:rsidP="00AE2421">
            <w:pPr>
              <w:jc w:val="right"/>
              <w:rPr>
                <w:rFonts w:asciiTheme="minorHAnsi" w:hAnsiTheme="minorHAnsi" w:cstheme="minorHAnsi"/>
                <w:b/>
                <w:bCs/>
                <w:sz w:val="20"/>
                <w:szCs w:val="20"/>
                <w:lang w:val="el-GR"/>
              </w:rPr>
            </w:pPr>
            <w:r w:rsidRPr="004C1B49">
              <w:rPr>
                <w:rFonts w:ascii="Calibri" w:hAnsi="Calibri" w:cs="Calibri"/>
                <w:b/>
                <w:bCs/>
                <w:sz w:val="20"/>
                <w:szCs w:val="20"/>
              </w:rPr>
              <w:t>COURSE TITLE</w:t>
            </w:r>
            <w:r w:rsidRPr="00AE2421">
              <w:rPr>
                <w:rFonts w:asciiTheme="minorHAnsi" w:hAnsiTheme="minorHAnsi" w:cstheme="minorHAnsi"/>
                <w:b/>
                <w:bCs/>
                <w:sz w:val="20"/>
                <w:szCs w:val="20"/>
                <w:lang w:val="el-GR"/>
              </w:rPr>
              <w:t xml:space="preserve"> </w:t>
            </w:r>
          </w:p>
        </w:tc>
        <w:tc>
          <w:tcPr>
            <w:tcW w:w="6429" w:type="dxa"/>
            <w:gridSpan w:val="5"/>
            <w:vAlign w:val="center"/>
          </w:tcPr>
          <w:p w14:paraId="45B078AD" w14:textId="4C0AB2FD" w:rsidR="000F4FD4" w:rsidRPr="00596C03" w:rsidRDefault="00596C03" w:rsidP="007673F3">
            <w:pPr>
              <w:rPr>
                <w:rFonts w:asciiTheme="minorHAnsi" w:hAnsiTheme="minorHAnsi" w:cstheme="minorHAnsi"/>
                <w:sz w:val="20"/>
                <w:szCs w:val="20"/>
              </w:rPr>
            </w:pPr>
            <w:r w:rsidRPr="004C1B49">
              <w:rPr>
                <w:rFonts w:ascii="Calibri" w:hAnsi="Calibri" w:cs="Calibri"/>
                <w:sz w:val="20"/>
                <w:szCs w:val="20"/>
              </w:rPr>
              <w:t>Introduction to the Sociology of the Mass Media</w:t>
            </w:r>
            <w:r w:rsidRPr="00596C03">
              <w:rPr>
                <w:rFonts w:asciiTheme="minorHAnsi" w:hAnsiTheme="minorHAnsi" w:cstheme="minorHAnsi"/>
                <w:sz w:val="20"/>
                <w:szCs w:val="20"/>
              </w:rPr>
              <w:t xml:space="preserve"> </w:t>
            </w:r>
          </w:p>
        </w:tc>
      </w:tr>
      <w:tr w:rsidR="003E1D58" w:rsidRPr="003E1D58" w14:paraId="496FA9F3" w14:textId="77777777" w:rsidTr="000C12F9">
        <w:trPr>
          <w:trHeight w:val="196"/>
        </w:trPr>
        <w:tc>
          <w:tcPr>
            <w:tcW w:w="5637" w:type="dxa"/>
            <w:gridSpan w:val="3"/>
            <w:shd w:val="clear" w:color="auto" w:fill="DDD9C3" w:themeFill="background2" w:themeFillShade="E6"/>
            <w:vAlign w:val="center"/>
          </w:tcPr>
          <w:p w14:paraId="604CA2F4" w14:textId="77777777" w:rsidR="00596C03" w:rsidRDefault="00596C03" w:rsidP="00596C03">
            <w:pPr>
              <w:jc w:val="both"/>
              <w:rPr>
                <w:rFonts w:ascii="Calibri" w:hAnsi="Calibri" w:cs="Calibri"/>
                <w:sz w:val="20"/>
                <w:szCs w:val="20"/>
              </w:rPr>
            </w:pPr>
            <w:r w:rsidRPr="004C1B49">
              <w:rPr>
                <w:rFonts w:ascii="Calibri" w:hAnsi="Calibri" w:cs="Calibri"/>
                <w:sz w:val="20"/>
                <w:szCs w:val="20"/>
              </w:rPr>
              <w:t>INDEPENDENT TEACHING ACTIVITIES</w:t>
            </w:r>
          </w:p>
          <w:p w14:paraId="771463A6" w14:textId="77777777" w:rsidR="00596C03" w:rsidRPr="004C1B49" w:rsidRDefault="00596C03" w:rsidP="00596C03">
            <w:pPr>
              <w:jc w:val="both"/>
              <w:rPr>
                <w:rFonts w:ascii="Calibri" w:hAnsi="Calibri" w:cs="Calibri"/>
                <w:sz w:val="20"/>
                <w:szCs w:val="20"/>
              </w:rPr>
            </w:pPr>
            <w:r w:rsidRPr="004C1B49">
              <w:rPr>
                <w:rFonts w:ascii="Calibri" w:hAnsi="Calibri" w:cs="Calibri"/>
                <w:sz w:val="20"/>
                <w:szCs w:val="20"/>
              </w:rPr>
              <w:t>In case the credit units are awarded to distinct parts of the course, e.g. Lectures, Laboratory Exercises, etc. If the credit units are awarded uniformly for the entire course, indicate the weekly teaching hours and the total credit units.</w:t>
            </w:r>
          </w:p>
          <w:p w14:paraId="4387C36F" w14:textId="1BA1FF6D" w:rsidR="000F4FD4" w:rsidRPr="00643AD0" w:rsidRDefault="000F4FD4" w:rsidP="007673F3">
            <w:pPr>
              <w:jc w:val="center"/>
              <w:rPr>
                <w:rFonts w:asciiTheme="minorHAnsi" w:hAnsiTheme="minorHAnsi" w:cstheme="minorHAnsi"/>
                <w:b/>
                <w:sz w:val="20"/>
                <w:szCs w:val="20"/>
              </w:rPr>
            </w:pPr>
          </w:p>
        </w:tc>
        <w:tc>
          <w:tcPr>
            <w:tcW w:w="1559" w:type="dxa"/>
            <w:gridSpan w:val="2"/>
            <w:shd w:val="clear" w:color="auto" w:fill="DDD9C3" w:themeFill="background2" w:themeFillShade="E6"/>
            <w:vAlign w:val="center"/>
          </w:tcPr>
          <w:p w14:paraId="4CF3FB22" w14:textId="77777777" w:rsidR="00596C03" w:rsidRPr="00AE2421" w:rsidRDefault="00596C03" w:rsidP="00596C03">
            <w:pPr>
              <w:jc w:val="both"/>
              <w:rPr>
                <w:rFonts w:ascii="Calibri" w:hAnsi="Calibri" w:cs="Calibri"/>
                <w:b/>
                <w:bCs/>
                <w:sz w:val="20"/>
                <w:szCs w:val="20"/>
                <w:lang w:val="el-GR"/>
              </w:rPr>
            </w:pPr>
            <w:r w:rsidRPr="004C1B49">
              <w:rPr>
                <w:rFonts w:ascii="Calibri" w:hAnsi="Calibri" w:cs="Calibri"/>
                <w:b/>
                <w:bCs/>
                <w:sz w:val="20"/>
                <w:szCs w:val="20"/>
              </w:rPr>
              <w:t>WEEKLY</w:t>
            </w:r>
            <w:r w:rsidRPr="004C1B49">
              <w:rPr>
                <w:rFonts w:ascii="Calibri" w:hAnsi="Calibri" w:cs="Calibri"/>
                <w:b/>
                <w:bCs/>
                <w:sz w:val="20"/>
                <w:szCs w:val="20"/>
                <w:lang w:val="el-GR"/>
              </w:rPr>
              <w:t xml:space="preserve"> </w:t>
            </w:r>
            <w:r w:rsidRPr="004C1B49">
              <w:rPr>
                <w:rFonts w:ascii="Calibri" w:hAnsi="Calibri" w:cs="Calibri"/>
                <w:b/>
                <w:bCs/>
                <w:sz w:val="20"/>
                <w:szCs w:val="20"/>
              </w:rPr>
              <w:t>TEACHING</w:t>
            </w:r>
            <w:r w:rsidRPr="004C1B49">
              <w:rPr>
                <w:rFonts w:ascii="Calibri" w:hAnsi="Calibri" w:cs="Calibri"/>
                <w:b/>
                <w:bCs/>
                <w:sz w:val="20"/>
                <w:szCs w:val="20"/>
                <w:lang w:val="el-GR"/>
              </w:rPr>
              <w:t xml:space="preserve"> </w:t>
            </w:r>
            <w:r w:rsidRPr="004C1B49">
              <w:rPr>
                <w:rFonts w:ascii="Calibri" w:hAnsi="Calibri" w:cs="Calibri"/>
                <w:b/>
                <w:bCs/>
                <w:sz w:val="20"/>
                <w:szCs w:val="20"/>
              </w:rPr>
              <w:t>HOURS</w:t>
            </w:r>
          </w:p>
          <w:p w14:paraId="4A615C01" w14:textId="51817DC8" w:rsidR="000F4FD4" w:rsidRPr="00AE2421" w:rsidRDefault="000F4FD4" w:rsidP="007673F3">
            <w:pPr>
              <w:jc w:val="center"/>
              <w:rPr>
                <w:rFonts w:asciiTheme="minorHAnsi" w:hAnsiTheme="minorHAnsi" w:cstheme="minorHAnsi"/>
                <w:b/>
                <w:bCs/>
                <w:sz w:val="20"/>
                <w:szCs w:val="20"/>
                <w:lang w:val="el-GR"/>
              </w:rPr>
            </w:pPr>
          </w:p>
        </w:tc>
        <w:tc>
          <w:tcPr>
            <w:tcW w:w="2438" w:type="dxa"/>
            <w:shd w:val="clear" w:color="auto" w:fill="DDD9C3" w:themeFill="background2" w:themeFillShade="E6"/>
            <w:vAlign w:val="center"/>
          </w:tcPr>
          <w:p w14:paraId="141374AC" w14:textId="240BDAAA" w:rsidR="000F4FD4" w:rsidRPr="00AE2421" w:rsidRDefault="00596C03" w:rsidP="007673F3">
            <w:pPr>
              <w:jc w:val="center"/>
              <w:rPr>
                <w:rFonts w:asciiTheme="minorHAnsi" w:hAnsiTheme="minorHAnsi" w:cstheme="minorHAnsi"/>
                <w:b/>
                <w:bCs/>
                <w:sz w:val="20"/>
                <w:szCs w:val="20"/>
                <w:lang w:val="el-GR"/>
              </w:rPr>
            </w:pPr>
            <w:r w:rsidRPr="004C1B49">
              <w:rPr>
                <w:rFonts w:ascii="Calibri" w:hAnsi="Calibri" w:cs="Calibri"/>
                <w:b/>
                <w:bCs/>
                <w:sz w:val="20"/>
                <w:szCs w:val="20"/>
              </w:rPr>
              <w:t>CREDITS</w:t>
            </w:r>
            <w:r w:rsidRPr="004C1B49">
              <w:rPr>
                <w:rFonts w:ascii="Calibri" w:hAnsi="Calibri" w:cs="Calibri"/>
                <w:b/>
                <w:bCs/>
                <w:sz w:val="20"/>
                <w:szCs w:val="20"/>
              </w:rPr>
              <w:br/>
            </w:r>
          </w:p>
        </w:tc>
      </w:tr>
      <w:tr w:rsidR="003E1D58" w:rsidRPr="003E1D58" w14:paraId="6B48D992" w14:textId="77777777" w:rsidTr="000C12F9">
        <w:trPr>
          <w:trHeight w:val="194"/>
        </w:trPr>
        <w:tc>
          <w:tcPr>
            <w:tcW w:w="5637" w:type="dxa"/>
            <w:gridSpan w:val="3"/>
          </w:tcPr>
          <w:p w14:paraId="5BD7A358" w14:textId="77777777" w:rsidR="000F4FD4" w:rsidRPr="003E1D58" w:rsidRDefault="000F4FD4" w:rsidP="007673F3">
            <w:pPr>
              <w:jc w:val="right"/>
              <w:rPr>
                <w:rFonts w:asciiTheme="minorHAnsi" w:hAnsiTheme="minorHAnsi" w:cstheme="minorHAnsi"/>
                <w:sz w:val="20"/>
                <w:szCs w:val="20"/>
                <w:lang w:val="el-GR"/>
              </w:rPr>
            </w:pPr>
          </w:p>
        </w:tc>
        <w:tc>
          <w:tcPr>
            <w:tcW w:w="1559" w:type="dxa"/>
            <w:gridSpan w:val="2"/>
          </w:tcPr>
          <w:p w14:paraId="7AA25F86" w14:textId="09ACFCC1" w:rsidR="000F4FD4" w:rsidRPr="003E1D58" w:rsidRDefault="00A03279" w:rsidP="007673F3">
            <w:pPr>
              <w:jc w:val="center"/>
              <w:rPr>
                <w:rFonts w:asciiTheme="minorHAnsi" w:hAnsiTheme="minorHAnsi" w:cstheme="minorHAnsi"/>
                <w:b/>
                <w:bCs/>
                <w:sz w:val="20"/>
                <w:szCs w:val="20"/>
                <w:lang w:val="el-GR"/>
              </w:rPr>
            </w:pPr>
            <w:r w:rsidRPr="003E1D58">
              <w:rPr>
                <w:rFonts w:asciiTheme="minorHAnsi" w:hAnsiTheme="minorHAnsi" w:cstheme="minorHAnsi"/>
                <w:b/>
                <w:bCs/>
                <w:sz w:val="20"/>
                <w:szCs w:val="20"/>
                <w:lang w:val="el-GR"/>
              </w:rPr>
              <w:t>3</w:t>
            </w:r>
          </w:p>
        </w:tc>
        <w:tc>
          <w:tcPr>
            <w:tcW w:w="2438" w:type="dxa"/>
          </w:tcPr>
          <w:p w14:paraId="4237A1D9" w14:textId="4C692D29" w:rsidR="000F4FD4" w:rsidRPr="003E1D58" w:rsidRDefault="00A03279" w:rsidP="007673F3">
            <w:pPr>
              <w:jc w:val="center"/>
              <w:rPr>
                <w:rFonts w:asciiTheme="minorHAnsi" w:hAnsiTheme="minorHAnsi" w:cstheme="minorHAnsi"/>
                <w:b/>
                <w:bCs/>
                <w:sz w:val="20"/>
                <w:szCs w:val="20"/>
                <w:lang w:val="el-GR"/>
              </w:rPr>
            </w:pPr>
            <w:r w:rsidRPr="003E1D58">
              <w:rPr>
                <w:rFonts w:asciiTheme="minorHAnsi" w:hAnsiTheme="minorHAnsi" w:cstheme="minorHAnsi"/>
                <w:b/>
                <w:bCs/>
                <w:sz w:val="20"/>
                <w:szCs w:val="20"/>
                <w:lang w:val="el-GR"/>
              </w:rPr>
              <w:t>5</w:t>
            </w:r>
          </w:p>
        </w:tc>
      </w:tr>
      <w:tr w:rsidR="003E1D58" w:rsidRPr="003E1D58" w14:paraId="4330C3B2" w14:textId="77777777" w:rsidTr="000C12F9">
        <w:trPr>
          <w:trHeight w:val="194"/>
        </w:trPr>
        <w:tc>
          <w:tcPr>
            <w:tcW w:w="5637" w:type="dxa"/>
            <w:gridSpan w:val="3"/>
          </w:tcPr>
          <w:p w14:paraId="50A619D8" w14:textId="77777777" w:rsidR="00960D4F" w:rsidRPr="003E1D58" w:rsidRDefault="00960D4F" w:rsidP="007673F3">
            <w:pPr>
              <w:jc w:val="right"/>
              <w:rPr>
                <w:rFonts w:asciiTheme="minorHAnsi" w:hAnsiTheme="minorHAnsi" w:cstheme="minorHAnsi"/>
                <w:sz w:val="20"/>
                <w:szCs w:val="20"/>
                <w:lang w:val="el-GR"/>
              </w:rPr>
            </w:pPr>
          </w:p>
        </w:tc>
        <w:tc>
          <w:tcPr>
            <w:tcW w:w="1559" w:type="dxa"/>
            <w:gridSpan w:val="2"/>
          </w:tcPr>
          <w:p w14:paraId="0F3A6570" w14:textId="77777777" w:rsidR="00960D4F" w:rsidRPr="003E1D58" w:rsidRDefault="00960D4F" w:rsidP="007673F3">
            <w:pPr>
              <w:jc w:val="center"/>
              <w:rPr>
                <w:rFonts w:asciiTheme="minorHAnsi" w:hAnsiTheme="minorHAnsi" w:cstheme="minorHAnsi"/>
                <w:b/>
                <w:bCs/>
                <w:sz w:val="20"/>
                <w:szCs w:val="20"/>
                <w:lang w:val="el-GR"/>
              </w:rPr>
            </w:pPr>
          </w:p>
        </w:tc>
        <w:tc>
          <w:tcPr>
            <w:tcW w:w="2438" w:type="dxa"/>
          </w:tcPr>
          <w:p w14:paraId="4E5237BA" w14:textId="77777777" w:rsidR="00960D4F" w:rsidRPr="003E1D58" w:rsidRDefault="00960D4F" w:rsidP="007673F3">
            <w:pPr>
              <w:jc w:val="center"/>
              <w:rPr>
                <w:rFonts w:asciiTheme="minorHAnsi" w:hAnsiTheme="minorHAnsi" w:cstheme="minorHAnsi"/>
                <w:b/>
                <w:bCs/>
                <w:sz w:val="20"/>
                <w:szCs w:val="20"/>
                <w:lang w:val="el-GR"/>
              </w:rPr>
            </w:pPr>
          </w:p>
        </w:tc>
      </w:tr>
      <w:tr w:rsidR="003E1D58" w:rsidRPr="00596C03" w14:paraId="39BC9CA7" w14:textId="77777777" w:rsidTr="000C12F9">
        <w:trPr>
          <w:trHeight w:val="194"/>
        </w:trPr>
        <w:tc>
          <w:tcPr>
            <w:tcW w:w="5637" w:type="dxa"/>
            <w:gridSpan w:val="3"/>
            <w:shd w:val="clear" w:color="auto" w:fill="DDD9C3" w:themeFill="background2" w:themeFillShade="E6"/>
          </w:tcPr>
          <w:p w14:paraId="7E2EEBFE" w14:textId="77777777" w:rsidR="00596C03" w:rsidRPr="004C1B49" w:rsidRDefault="00596C03" w:rsidP="00596C03">
            <w:pPr>
              <w:jc w:val="both"/>
              <w:rPr>
                <w:rFonts w:ascii="Calibri" w:hAnsi="Calibri" w:cs="Calibri"/>
                <w:sz w:val="20"/>
                <w:szCs w:val="20"/>
              </w:rPr>
            </w:pPr>
            <w:r w:rsidRPr="004C1B49">
              <w:rPr>
                <w:rFonts w:ascii="Calibri" w:hAnsi="Calibri" w:cs="Calibri"/>
                <w:sz w:val="20"/>
                <w:szCs w:val="20"/>
              </w:rPr>
              <w:t xml:space="preserve">(Add rows if necessary. The </w:t>
            </w:r>
            <w:proofErr w:type="spellStart"/>
            <w:r w:rsidRPr="004C1B49">
              <w:rPr>
                <w:rFonts w:ascii="Calibri" w:hAnsi="Calibri" w:cs="Calibri"/>
                <w:sz w:val="20"/>
                <w:szCs w:val="20"/>
              </w:rPr>
              <w:t>organisation</w:t>
            </w:r>
            <w:proofErr w:type="spellEnd"/>
            <w:r w:rsidRPr="004C1B49">
              <w:rPr>
                <w:rFonts w:ascii="Calibri" w:hAnsi="Calibri" w:cs="Calibri"/>
                <w:sz w:val="20"/>
                <w:szCs w:val="20"/>
              </w:rPr>
              <w:t xml:space="preserve"> of teaching and the teaching methods used are described in detail in section (4).)</w:t>
            </w:r>
          </w:p>
          <w:p w14:paraId="7A98B431" w14:textId="75D08418" w:rsidR="000F4FD4" w:rsidRPr="00643AD0" w:rsidRDefault="000F4FD4" w:rsidP="007673F3">
            <w:pPr>
              <w:rPr>
                <w:rFonts w:asciiTheme="minorHAnsi" w:hAnsiTheme="minorHAnsi" w:cstheme="minorHAnsi"/>
                <w:i/>
                <w:sz w:val="20"/>
                <w:szCs w:val="20"/>
              </w:rPr>
            </w:pPr>
          </w:p>
        </w:tc>
        <w:tc>
          <w:tcPr>
            <w:tcW w:w="1559" w:type="dxa"/>
            <w:gridSpan w:val="2"/>
          </w:tcPr>
          <w:p w14:paraId="4F45B7CE" w14:textId="77777777" w:rsidR="000F4FD4" w:rsidRPr="00643AD0" w:rsidRDefault="000F4FD4" w:rsidP="007673F3">
            <w:pPr>
              <w:jc w:val="right"/>
              <w:rPr>
                <w:rFonts w:asciiTheme="minorHAnsi" w:hAnsiTheme="minorHAnsi" w:cstheme="minorHAnsi"/>
                <w:sz w:val="20"/>
                <w:szCs w:val="20"/>
              </w:rPr>
            </w:pPr>
          </w:p>
        </w:tc>
        <w:tc>
          <w:tcPr>
            <w:tcW w:w="2438" w:type="dxa"/>
          </w:tcPr>
          <w:p w14:paraId="40A94B5A" w14:textId="77777777" w:rsidR="000F4FD4" w:rsidRPr="00643AD0" w:rsidRDefault="000F4FD4" w:rsidP="007673F3">
            <w:pPr>
              <w:rPr>
                <w:rFonts w:asciiTheme="minorHAnsi" w:hAnsiTheme="minorHAnsi" w:cstheme="minorHAnsi"/>
                <w:sz w:val="20"/>
                <w:szCs w:val="20"/>
              </w:rPr>
            </w:pPr>
          </w:p>
        </w:tc>
      </w:tr>
      <w:tr w:rsidR="003E1D58" w:rsidRPr="003E1D58" w14:paraId="18D3D4F4" w14:textId="77777777" w:rsidTr="000C12F9">
        <w:trPr>
          <w:trHeight w:val="599"/>
        </w:trPr>
        <w:tc>
          <w:tcPr>
            <w:tcW w:w="3205" w:type="dxa"/>
            <w:shd w:val="clear" w:color="auto" w:fill="DDD9C3" w:themeFill="background2" w:themeFillShade="E6"/>
          </w:tcPr>
          <w:p w14:paraId="4EDCEE23" w14:textId="77777777" w:rsidR="00596C03" w:rsidRPr="00AE2421" w:rsidRDefault="00596C03" w:rsidP="00596C03">
            <w:pPr>
              <w:jc w:val="both"/>
              <w:rPr>
                <w:rFonts w:ascii="Calibri" w:hAnsi="Calibri" w:cs="Calibri"/>
                <w:b/>
                <w:bCs/>
                <w:sz w:val="20"/>
                <w:szCs w:val="20"/>
              </w:rPr>
            </w:pPr>
            <w:r w:rsidRPr="004C1B49">
              <w:rPr>
                <w:rFonts w:ascii="Calibri" w:hAnsi="Calibri" w:cs="Calibri"/>
                <w:b/>
                <w:bCs/>
                <w:sz w:val="20"/>
                <w:szCs w:val="20"/>
              </w:rPr>
              <w:t>COURSE TYPE</w:t>
            </w:r>
          </w:p>
          <w:p w14:paraId="02EC0A09" w14:textId="77777777" w:rsidR="00596C03" w:rsidRDefault="00596C03" w:rsidP="00596C03">
            <w:pPr>
              <w:jc w:val="both"/>
              <w:rPr>
                <w:rFonts w:ascii="Calibri" w:hAnsi="Calibri" w:cs="Calibri"/>
                <w:sz w:val="20"/>
                <w:szCs w:val="20"/>
              </w:rPr>
            </w:pPr>
            <w:r w:rsidRPr="004C1B49">
              <w:rPr>
                <w:rFonts w:ascii="Calibri" w:hAnsi="Calibri" w:cs="Calibri"/>
                <w:sz w:val="20"/>
                <w:szCs w:val="20"/>
              </w:rPr>
              <w:t>general background,</w:t>
            </w:r>
          </w:p>
          <w:p w14:paraId="3449AF32" w14:textId="77777777" w:rsidR="00596C03" w:rsidRPr="004C1B49" w:rsidRDefault="00596C03" w:rsidP="00596C03">
            <w:pPr>
              <w:jc w:val="both"/>
              <w:rPr>
                <w:rFonts w:ascii="Calibri" w:hAnsi="Calibri" w:cs="Calibri"/>
                <w:sz w:val="20"/>
                <w:szCs w:val="20"/>
              </w:rPr>
            </w:pPr>
            <w:r w:rsidRPr="004C1B49">
              <w:rPr>
                <w:rFonts w:ascii="Calibri" w:hAnsi="Calibri" w:cs="Calibri"/>
                <w:sz w:val="20"/>
                <w:szCs w:val="20"/>
              </w:rPr>
              <w:t xml:space="preserve">special background, </w:t>
            </w:r>
            <w:proofErr w:type="spellStart"/>
            <w:r w:rsidRPr="004C1B49">
              <w:rPr>
                <w:rFonts w:ascii="Calibri" w:hAnsi="Calibri" w:cs="Calibri"/>
                <w:sz w:val="20"/>
                <w:szCs w:val="20"/>
              </w:rPr>
              <w:t>specialisation</w:t>
            </w:r>
            <w:proofErr w:type="spellEnd"/>
            <w:r w:rsidRPr="004C1B49">
              <w:rPr>
                <w:rFonts w:ascii="Calibri" w:hAnsi="Calibri" w:cs="Calibri"/>
                <w:sz w:val="20"/>
                <w:szCs w:val="20"/>
              </w:rPr>
              <w:t>,</w:t>
            </w:r>
          </w:p>
          <w:p w14:paraId="09D2E64A" w14:textId="77777777" w:rsidR="00596C03" w:rsidRPr="004C1B49" w:rsidRDefault="00596C03" w:rsidP="00596C03">
            <w:pPr>
              <w:jc w:val="both"/>
              <w:rPr>
                <w:rFonts w:ascii="Calibri" w:hAnsi="Calibri" w:cs="Calibri"/>
                <w:sz w:val="20"/>
                <w:szCs w:val="20"/>
              </w:rPr>
            </w:pPr>
            <w:r w:rsidRPr="004C1B49">
              <w:rPr>
                <w:rFonts w:ascii="Calibri" w:hAnsi="Calibri" w:cs="Calibri"/>
                <w:sz w:val="20"/>
                <w:szCs w:val="20"/>
              </w:rPr>
              <w:t>general knowledge, skills development</w:t>
            </w:r>
          </w:p>
          <w:p w14:paraId="30EBF28A" w14:textId="2574873A" w:rsidR="000F4FD4" w:rsidRPr="003E1D58" w:rsidRDefault="000F4FD4" w:rsidP="00AE2421">
            <w:pPr>
              <w:jc w:val="right"/>
              <w:rPr>
                <w:rFonts w:asciiTheme="minorHAnsi" w:hAnsiTheme="minorHAnsi" w:cstheme="minorHAnsi"/>
                <w:b/>
                <w:sz w:val="20"/>
                <w:szCs w:val="20"/>
                <w:lang w:val="el-GR"/>
              </w:rPr>
            </w:pPr>
          </w:p>
        </w:tc>
        <w:tc>
          <w:tcPr>
            <w:tcW w:w="6429" w:type="dxa"/>
            <w:gridSpan w:val="5"/>
          </w:tcPr>
          <w:p w14:paraId="7B87EF56" w14:textId="77777777" w:rsidR="00596C03" w:rsidRPr="004C1B49" w:rsidRDefault="00596C03" w:rsidP="00596C03">
            <w:pPr>
              <w:jc w:val="both"/>
              <w:rPr>
                <w:rFonts w:ascii="Calibri" w:hAnsi="Calibri" w:cs="Calibri"/>
                <w:sz w:val="20"/>
                <w:szCs w:val="20"/>
              </w:rPr>
            </w:pPr>
            <w:r w:rsidRPr="004C1B49">
              <w:rPr>
                <w:rFonts w:ascii="Calibri" w:hAnsi="Calibri" w:cs="Calibri"/>
                <w:sz w:val="20"/>
                <w:szCs w:val="20"/>
              </w:rPr>
              <w:t>GSPB (General Special Background Course)</w:t>
            </w:r>
          </w:p>
          <w:p w14:paraId="66C46E99" w14:textId="72F1A32E" w:rsidR="000F4FD4" w:rsidRPr="00AE2421" w:rsidRDefault="000F4FD4" w:rsidP="007673F3">
            <w:pPr>
              <w:rPr>
                <w:rFonts w:asciiTheme="minorHAnsi" w:hAnsiTheme="minorHAnsi" w:cstheme="minorHAnsi"/>
                <w:sz w:val="20"/>
                <w:szCs w:val="20"/>
              </w:rPr>
            </w:pPr>
          </w:p>
        </w:tc>
      </w:tr>
      <w:tr w:rsidR="003E1D58" w:rsidRPr="003E1D58" w14:paraId="3B3091BC" w14:textId="77777777" w:rsidTr="000C12F9">
        <w:tc>
          <w:tcPr>
            <w:tcW w:w="3205" w:type="dxa"/>
            <w:shd w:val="clear" w:color="auto" w:fill="DDD9C3" w:themeFill="background2" w:themeFillShade="E6"/>
          </w:tcPr>
          <w:p w14:paraId="26D2E73B" w14:textId="77777777" w:rsidR="00596C03" w:rsidRPr="00AE2421" w:rsidRDefault="00596C03" w:rsidP="00596C03">
            <w:pPr>
              <w:jc w:val="both"/>
              <w:rPr>
                <w:rFonts w:ascii="Calibri" w:hAnsi="Calibri" w:cs="Calibri"/>
                <w:b/>
                <w:bCs/>
                <w:sz w:val="20"/>
                <w:szCs w:val="20"/>
              </w:rPr>
            </w:pPr>
            <w:r w:rsidRPr="004C1B49">
              <w:rPr>
                <w:rFonts w:ascii="Calibri" w:hAnsi="Calibri" w:cs="Calibri"/>
                <w:b/>
                <w:bCs/>
                <w:sz w:val="20"/>
                <w:szCs w:val="20"/>
              </w:rPr>
              <w:t>PREREQUISITE COURSES</w:t>
            </w:r>
          </w:p>
          <w:p w14:paraId="58DEE456" w14:textId="77777777" w:rsidR="000F4FD4" w:rsidRPr="00AE2421" w:rsidRDefault="000F4FD4" w:rsidP="00AE2421">
            <w:pPr>
              <w:jc w:val="right"/>
              <w:rPr>
                <w:rFonts w:asciiTheme="minorHAnsi" w:hAnsiTheme="minorHAnsi" w:cstheme="minorHAnsi"/>
                <w:b/>
                <w:bCs/>
                <w:sz w:val="20"/>
                <w:szCs w:val="20"/>
                <w:lang w:val="el-GR"/>
              </w:rPr>
            </w:pPr>
          </w:p>
        </w:tc>
        <w:tc>
          <w:tcPr>
            <w:tcW w:w="6429" w:type="dxa"/>
            <w:gridSpan w:val="5"/>
          </w:tcPr>
          <w:p w14:paraId="79EAAE60" w14:textId="5D49308A" w:rsidR="000F4FD4" w:rsidRPr="003E1D58" w:rsidRDefault="00596C03" w:rsidP="007673F3">
            <w:pPr>
              <w:rPr>
                <w:rFonts w:asciiTheme="minorHAnsi" w:hAnsiTheme="minorHAnsi" w:cstheme="minorHAnsi"/>
                <w:sz w:val="20"/>
                <w:szCs w:val="20"/>
                <w:lang w:val="el-GR"/>
              </w:rPr>
            </w:pPr>
            <w:r w:rsidRPr="004C1B49">
              <w:rPr>
                <w:rFonts w:ascii="Calibri" w:hAnsi="Calibri" w:cs="Calibri"/>
                <w:sz w:val="20"/>
                <w:szCs w:val="20"/>
              </w:rPr>
              <w:t>None</w:t>
            </w:r>
            <w:r w:rsidRPr="003E1D58">
              <w:rPr>
                <w:rFonts w:asciiTheme="minorHAnsi" w:hAnsiTheme="minorHAnsi" w:cstheme="minorHAnsi"/>
                <w:sz w:val="20"/>
                <w:szCs w:val="20"/>
                <w:lang w:val="el-GR"/>
              </w:rPr>
              <w:t xml:space="preserve"> </w:t>
            </w:r>
          </w:p>
        </w:tc>
      </w:tr>
      <w:tr w:rsidR="003E1D58" w:rsidRPr="003E1D58" w14:paraId="3C438F03" w14:textId="77777777" w:rsidTr="000C12F9">
        <w:tc>
          <w:tcPr>
            <w:tcW w:w="3205" w:type="dxa"/>
            <w:shd w:val="clear" w:color="auto" w:fill="DDD9C3" w:themeFill="background2" w:themeFillShade="E6"/>
          </w:tcPr>
          <w:p w14:paraId="2FC32B9D" w14:textId="77777777" w:rsidR="00596C03" w:rsidRPr="00AE2421" w:rsidRDefault="00596C03" w:rsidP="00596C03">
            <w:pPr>
              <w:jc w:val="both"/>
              <w:rPr>
                <w:rFonts w:ascii="Calibri" w:hAnsi="Calibri" w:cs="Calibri"/>
                <w:b/>
                <w:bCs/>
                <w:sz w:val="20"/>
                <w:szCs w:val="20"/>
              </w:rPr>
            </w:pPr>
            <w:r w:rsidRPr="004C1B49">
              <w:rPr>
                <w:rFonts w:ascii="Calibri" w:hAnsi="Calibri" w:cs="Calibri"/>
                <w:b/>
                <w:bCs/>
                <w:sz w:val="20"/>
                <w:szCs w:val="20"/>
              </w:rPr>
              <w:t>LANGUAGE OF INSTRUCTION AND EXAMINATION</w:t>
            </w:r>
          </w:p>
          <w:p w14:paraId="5153B2B0" w14:textId="02746FA0" w:rsidR="000F4FD4" w:rsidRPr="00AE2421" w:rsidRDefault="000F4FD4" w:rsidP="007673F3">
            <w:pPr>
              <w:jc w:val="right"/>
              <w:rPr>
                <w:rFonts w:asciiTheme="minorHAnsi" w:hAnsiTheme="minorHAnsi" w:cstheme="minorHAnsi"/>
                <w:b/>
                <w:bCs/>
                <w:sz w:val="20"/>
                <w:szCs w:val="20"/>
              </w:rPr>
            </w:pPr>
          </w:p>
        </w:tc>
        <w:tc>
          <w:tcPr>
            <w:tcW w:w="6429" w:type="dxa"/>
            <w:gridSpan w:val="5"/>
          </w:tcPr>
          <w:p w14:paraId="12FAD82A" w14:textId="5BD803A9" w:rsidR="000F4FD4" w:rsidRPr="003E1D58" w:rsidRDefault="00596C03" w:rsidP="007673F3">
            <w:pPr>
              <w:rPr>
                <w:rFonts w:asciiTheme="minorHAnsi" w:hAnsiTheme="minorHAnsi" w:cstheme="minorHAnsi"/>
                <w:sz w:val="20"/>
                <w:szCs w:val="20"/>
                <w:lang w:val="en-AE"/>
              </w:rPr>
            </w:pPr>
            <w:r w:rsidRPr="004C1B49">
              <w:rPr>
                <w:rFonts w:ascii="Calibri" w:hAnsi="Calibri" w:cs="Calibri"/>
                <w:sz w:val="20"/>
                <w:szCs w:val="20"/>
              </w:rPr>
              <w:t>Greek</w:t>
            </w:r>
            <w:r w:rsidRPr="003E1D58">
              <w:rPr>
                <w:rFonts w:asciiTheme="minorHAnsi" w:hAnsiTheme="minorHAnsi" w:cstheme="minorHAnsi"/>
                <w:sz w:val="20"/>
                <w:szCs w:val="20"/>
                <w:lang w:val="el-GR"/>
              </w:rPr>
              <w:t xml:space="preserve"> </w:t>
            </w:r>
          </w:p>
        </w:tc>
      </w:tr>
      <w:tr w:rsidR="003E1D58" w:rsidRPr="00596C03" w14:paraId="11CAEEF9" w14:textId="77777777" w:rsidTr="000C12F9">
        <w:tc>
          <w:tcPr>
            <w:tcW w:w="3205" w:type="dxa"/>
            <w:shd w:val="clear" w:color="auto" w:fill="DDD9C3" w:themeFill="background2" w:themeFillShade="E6"/>
          </w:tcPr>
          <w:p w14:paraId="34B764D8" w14:textId="77777777" w:rsidR="00596C03" w:rsidRPr="00AE2421" w:rsidRDefault="00596C03" w:rsidP="00596C03">
            <w:pPr>
              <w:jc w:val="both"/>
              <w:rPr>
                <w:rFonts w:ascii="Calibri" w:hAnsi="Calibri" w:cs="Calibri"/>
                <w:b/>
                <w:bCs/>
                <w:sz w:val="20"/>
                <w:szCs w:val="20"/>
              </w:rPr>
            </w:pPr>
            <w:r w:rsidRPr="004C1B49">
              <w:rPr>
                <w:rFonts w:ascii="Calibri" w:hAnsi="Calibri" w:cs="Calibri"/>
                <w:b/>
                <w:bCs/>
                <w:sz w:val="20"/>
                <w:szCs w:val="20"/>
              </w:rPr>
              <w:t>COURSE OFFERED TO ERASMUS STUDENTS</w:t>
            </w:r>
          </w:p>
          <w:p w14:paraId="06D23212" w14:textId="47EAFF67" w:rsidR="000F4FD4" w:rsidRPr="00AE2421" w:rsidRDefault="00596C03" w:rsidP="00596C03">
            <w:pPr>
              <w:jc w:val="right"/>
              <w:rPr>
                <w:rFonts w:asciiTheme="minorHAnsi" w:hAnsiTheme="minorHAnsi" w:cstheme="minorHAnsi"/>
                <w:b/>
                <w:bCs/>
                <w:sz w:val="20"/>
                <w:szCs w:val="20"/>
              </w:rPr>
            </w:pPr>
            <w:r w:rsidRPr="004C1B49">
              <w:rPr>
                <w:rFonts w:ascii="Calibri" w:hAnsi="Calibri" w:cs="Calibri"/>
                <w:b/>
                <w:bCs/>
                <w:sz w:val="20"/>
                <w:szCs w:val="20"/>
              </w:rPr>
              <w:br/>
            </w:r>
          </w:p>
        </w:tc>
        <w:tc>
          <w:tcPr>
            <w:tcW w:w="6429" w:type="dxa"/>
            <w:gridSpan w:val="5"/>
          </w:tcPr>
          <w:p w14:paraId="2D4B6F46" w14:textId="77777777" w:rsidR="00596C03" w:rsidRPr="004C1B49" w:rsidRDefault="00596C03" w:rsidP="00596C03">
            <w:pPr>
              <w:jc w:val="both"/>
              <w:rPr>
                <w:rFonts w:ascii="Calibri" w:hAnsi="Calibri" w:cs="Calibri"/>
                <w:sz w:val="20"/>
                <w:szCs w:val="20"/>
              </w:rPr>
            </w:pPr>
            <w:r w:rsidRPr="004C1B49">
              <w:rPr>
                <w:rFonts w:ascii="Calibri" w:hAnsi="Calibri" w:cs="Calibri"/>
                <w:sz w:val="20"/>
                <w:szCs w:val="20"/>
              </w:rPr>
              <w:t>Yes (material/examinations in English)</w:t>
            </w:r>
          </w:p>
          <w:p w14:paraId="48D7970F" w14:textId="091148F5" w:rsidR="000F4FD4" w:rsidRPr="00643AD0" w:rsidRDefault="000F4FD4" w:rsidP="007673F3">
            <w:pPr>
              <w:rPr>
                <w:rFonts w:asciiTheme="minorHAnsi" w:hAnsiTheme="minorHAnsi" w:cstheme="minorHAnsi"/>
                <w:sz w:val="20"/>
                <w:szCs w:val="20"/>
              </w:rPr>
            </w:pPr>
          </w:p>
        </w:tc>
      </w:tr>
      <w:tr w:rsidR="003E1D58" w:rsidRPr="003E1D58" w14:paraId="24D192A7" w14:textId="77777777" w:rsidTr="000C12F9">
        <w:tc>
          <w:tcPr>
            <w:tcW w:w="3205" w:type="dxa"/>
            <w:shd w:val="clear" w:color="auto" w:fill="DDD9C3" w:themeFill="background2" w:themeFillShade="E6"/>
          </w:tcPr>
          <w:p w14:paraId="6BC1753D" w14:textId="77777777" w:rsidR="00596C03" w:rsidRPr="00AE2421" w:rsidRDefault="00596C03" w:rsidP="00596C03">
            <w:pPr>
              <w:jc w:val="both"/>
              <w:rPr>
                <w:rFonts w:ascii="Calibri" w:hAnsi="Calibri" w:cs="Calibri"/>
                <w:b/>
                <w:bCs/>
                <w:sz w:val="20"/>
                <w:szCs w:val="20"/>
              </w:rPr>
            </w:pPr>
            <w:r w:rsidRPr="004C1B49">
              <w:rPr>
                <w:rFonts w:ascii="Calibri" w:hAnsi="Calibri" w:cs="Calibri"/>
                <w:b/>
                <w:bCs/>
                <w:sz w:val="20"/>
                <w:szCs w:val="20"/>
              </w:rPr>
              <w:t>COURSE WEBSITE (URL)</w:t>
            </w:r>
          </w:p>
          <w:p w14:paraId="313E75BD" w14:textId="77289B51" w:rsidR="000F4FD4" w:rsidRPr="00AE2421" w:rsidRDefault="000F4FD4" w:rsidP="00AE2421">
            <w:pPr>
              <w:rPr>
                <w:rFonts w:asciiTheme="minorHAnsi" w:hAnsiTheme="minorHAnsi" w:cstheme="minorHAnsi"/>
                <w:b/>
                <w:bCs/>
                <w:sz w:val="20"/>
                <w:szCs w:val="20"/>
                <w:lang w:val="el-GR"/>
              </w:rPr>
            </w:pPr>
          </w:p>
        </w:tc>
        <w:tc>
          <w:tcPr>
            <w:tcW w:w="6429" w:type="dxa"/>
            <w:gridSpan w:val="5"/>
          </w:tcPr>
          <w:p w14:paraId="44379EBD" w14:textId="0AAB6C74" w:rsidR="000F4FD4" w:rsidRPr="003E1D58" w:rsidRDefault="000F4FD4" w:rsidP="007673F3">
            <w:pPr>
              <w:spacing w:after="200" w:line="276" w:lineRule="auto"/>
              <w:rPr>
                <w:rFonts w:asciiTheme="minorHAnsi" w:eastAsia="Calibri" w:hAnsiTheme="minorHAnsi" w:cstheme="minorHAnsi"/>
                <w:sz w:val="20"/>
                <w:szCs w:val="20"/>
                <w:lang w:val="en-GB"/>
              </w:rPr>
            </w:pPr>
          </w:p>
        </w:tc>
      </w:tr>
    </w:tbl>
    <w:p w14:paraId="16F3C9EB" w14:textId="6BDB7B18" w:rsidR="000F4FD4" w:rsidRPr="00AE2421" w:rsidRDefault="00596C03" w:rsidP="000846CF">
      <w:pPr>
        <w:widowControl w:val="0"/>
        <w:numPr>
          <w:ilvl w:val="0"/>
          <w:numId w:val="1"/>
        </w:numPr>
        <w:autoSpaceDE w:val="0"/>
        <w:autoSpaceDN w:val="0"/>
        <w:adjustRightInd w:val="0"/>
        <w:spacing w:before="120" w:after="200" w:line="276" w:lineRule="auto"/>
        <w:ind w:left="357" w:hanging="357"/>
        <w:rPr>
          <w:rFonts w:asciiTheme="minorHAnsi" w:hAnsiTheme="minorHAnsi" w:cstheme="minorHAnsi"/>
          <w:b/>
          <w:bCs/>
          <w:sz w:val="20"/>
          <w:szCs w:val="20"/>
        </w:rPr>
      </w:pPr>
      <w:r w:rsidRPr="004C1B49">
        <w:rPr>
          <w:rFonts w:ascii="Calibri" w:hAnsi="Calibri" w:cs="Calibri"/>
          <w:b/>
          <w:bCs/>
          <w:sz w:val="20"/>
          <w:szCs w:val="20"/>
        </w:rPr>
        <w:t>LEARNING OUTCOMES</w:t>
      </w:r>
      <w:r w:rsidRPr="00AE2421">
        <w:rPr>
          <w:rFonts w:asciiTheme="minorHAnsi" w:hAnsiTheme="minorHAnsi" w:cstheme="minorHAnsi"/>
          <w:b/>
          <w:bCs/>
          <w:sz w:val="20"/>
          <w:szCs w:val="20"/>
          <w:lang w:val="el-GR"/>
        </w:rPr>
        <w:t xml:space="preserve"> </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5670"/>
      </w:tblGrid>
      <w:tr w:rsidR="003E1D58" w:rsidRPr="003E1D58" w14:paraId="0ED1B882" w14:textId="77777777" w:rsidTr="000C12F9">
        <w:tc>
          <w:tcPr>
            <w:tcW w:w="9634" w:type="dxa"/>
            <w:gridSpan w:val="2"/>
            <w:tcBorders>
              <w:bottom w:val="nil"/>
            </w:tcBorders>
            <w:shd w:val="clear" w:color="auto" w:fill="DDD9C3" w:themeFill="background2" w:themeFillShade="E6"/>
          </w:tcPr>
          <w:p w14:paraId="69E0C945" w14:textId="77777777" w:rsidR="00596C03" w:rsidRPr="00643AD0" w:rsidRDefault="00596C03" w:rsidP="00643AD0">
            <w:pPr>
              <w:jc w:val="both"/>
              <w:rPr>
                <w:rFonts w:cs="Calibri"/>
                <w:sz w:val="20"/>
                <w:szCs w:val="20"/>
              </w:rPr>
            </w:pPr>
            <w:r w:rsidRPr="00643AD0">
              <w:rPr>
                <w:rFonts w:cs="Calibri"/>
                <w:sz w:val="20"/>
                <w:szCs w:val="20"/>
              </w:rPr>
              <w:t>Learning Outcomes</w:t>
            </w:r>
          </w:p>
          <w:p w14:paraId="2195E728" w14:textId="5E0E2D8B" w:rsidR="000F4FD4" w:rsidRPr="00596C03" w:rsidRDefault="000F4FD4" w:rsidP="00AE2421">
            <w:pPr>
              <w:pStyle w:val="ab"/>
              <w:rPr>
                <w:rFonts w:asciiTheme="minorHAnsi" w:hAnsiTheme="minorHAnsi" w:cstheme="minorHAnsi"/>
                <w:i/>
                <w:sz w:val="20"/>
                <w:szCs w:val="20"/>
              </w:rPr>
            </w:pPr>
          </w:p>
        </w:tc>
      </w:tr>
      <w:tr w:rsidR="003E1D58" w:rsidRPr="00596C03" w14:paraId="78ECE004" w14:textId="77777777" w:rsidTr="000C12F9">
        <w:tc>
          <w:tcPr>
            <w:tcW w:w="9634" w:type="dxa"/>
            <w:gridSpan w:val="2"/>
            <w:tcBorders>
              <w:top w:val="nil"/>
            </w:tcBorders>
            <w:shd w:val="clear" w:color="auto" w:fill="DDD9C3" w:themeFill="background2" w:themeFillShade="E6"/>
          </w:tcPr>
          <w:p w14:paraId="5E88C01A" w14:textId="77777777" w:rsidR="00596C03" w:rsidRPr="004C1B49" w:rsidRDefault="00596C03" w:rsidP="00596C03">
            <w:pPr>
              <w:jc w:val="both"/>
              <w:rPr>
                <w:rFonts w:ascii="Calibri" w:hAnsi="Calibri" w:cs="Calibri"/>
                <w:sz w:val="20"/>
                <w:szCs w:val="20"/>
              </w:rPr>
            </w:pPr>
            <w:r w:rsidRPr="004C1B49">
              <w:rPr>
                <w:rFonts w:ascii="Calibri" w:hAnsi="Calibri" w:cs="Calibri"/>
                <w:sz w:val="20"/>
                <w:szCs w:val="20"/>
              </w:rPr>
              <w:t xml:space="preserve">The learning outcomes of the course are described, i.e. the specific knowledge, skills and competences of an appropriate level that students will acquire upon successful completion of the </w:t>
            </w:r>
            <w:proofErr w:type="gramStart"/>
            <w:r w:rsidRPr="004C1B49">
              <w:rPr>
                <w:rFonts w:ascii="Calibri" w:hAnsi="Calibri" w:cs="Calibri"/>
                <w:sz w:val="20"/>
                <w:szCs w:val="20"/>
              </w:rPr>
              <w:t>course.​</w:t>
            </w:r>
            <w:proofErr w:type="gramEnd"/>
            <w:r w:rsidRPr="004C1B49">
              <w:rPr>
                <w:rFonts w:ascii="Calibri" w:hAnsi="Calibri" w:cs="Calibri"/>
                <w:sz w:val="20"/>
                <w:szCs w:val="20"/>
              </w:rPr>
              <w:br/>
              <w:t>Consult Appendix A:</w:t>
            </w:r>
          </w:p>
          <w:p w14:paraId="3F3E89B3" w14:textId="77777777" w:rsidR="00596C03" w:rsidRPr="004C1B49" w:rsidRDefault="00596C03" w:rsidP="000846CF">
            <w:pPr>
              <w:numPr>
                <w:ilvl w:val="0"/>
                <w:numId w:val="2"/>
              </w:numPr>
              <w:jc w:val="both"/>
              <w:rPr>
                <w:rFonts w:ascii="Calibri" w:hAnsi="Calibri" w:cs="Calibri"/>
                <w:sz w:val="20"/>
                <w:szCs w:val="20"/>
              </w:rPr>
            </w:pPr>
            <w:r w:rsidRPr="004C1B49">
              <w:rPr>
                <w:rFonts w:ascii="Calibri" w:hAnsi="Calibri" w:cs="Calibri"/>
                <w:sz w:val="20"/>
                <w:szCs w:val="20"/>
              </w:rPr>
              <w:t xml:space="preserve">Description of the Level of Learning Outcomes for each cycle of studies according to the Qualifications Framework of the European Higher Education </w:t>
            </w:r>
            <w:proofErr w:type="gramStart"/>
            <w:r w:rsidRPr="004C1B49">
              <w:rPr>
                <w:rFonts w:ascii="Calibri" w:hAnsi="Calibri" w:cs="Calibri"/>
                <w:sz w:val="20"/>
                <w:szCs w:val="20"/>
              </w:rPr>
              <w:t>Area.​</w:t>
            </w:r>
            <w:proofErr w:type="gramEnd"/>
          </w:p>
          <w:p w14:paraId="5D357337" w14:textId="77661F36" w:rsidR="00596C03" w:rsidRPr="004C1B49" w:rsidRDefault="00596C03" w:rsidP="000846CF">
            <w:pPr>
              <w:numPr>
                <w:ilvl w:val="0"/>
                <w:numId w:val="2"/>
              </w:numPr>
              <w:jc w:val="both"/>
              <w:rPr>
                <w:rFonts w:ascii="Calibri" w:hAnsi="Calibri" w:cs="Calibri"/>
                <w:sz w:val="20"/>
                <w:szCs w:val="20"/>
              </w:rPr>
            </w:pPr>
            <w:r w:rsidRPr="004C1B49">
              <w:rPr>
                <w:rFonts w:ascii="Calibri" w:hAnsi="Calibri" w:cs="Calibri"/>
                <w:sz w:val="20"/>
                <w:szCs w:val="20"/>
              </w:rPr>
              <w:t xml:space="preserve">Descriptors of Levels 6, 7 &amp; 8 of the European Qualifications Framework for Lifelong Learning and </w:t>
            </w:r>
            <w:proofErr w:type="spellStart"/>
            <w:proofErr w:type="gramStart"/>
            <w:r w:rsidRPr="004C1B49">
              <w:rPr>
                <w:rFonts w:ascii="Calibri" w:hAnsi="Calibri" w:cs="Calibri"/>
                <w:sz w:val="20"/>
                <w:szCs w:val="20"/>
              </w:rPr>
              <w:t>AppendixB</w:t>
            </w:r>
            <w:proofErr w:type="spellEnd"/>
            <w:r w:rsidRPr="004C1B49">
              <w:rPr>
                <w:rFonts w:ascii="Calibri" w:hAnsi="Calibri" w:cs="Calibri"/>
                <w:sz w:val="20"/>
                <w:szCs w:val="20"/>
              </w:rPr>
              <w:t>.​</w:t>
            </w:r>
            <w:proofErr w:type="gramEnd"/>
          </w:p>
          <w:p w14:paraId="6691E0FE" w14:textId="77777777" w:rsidR="00596C03" w:rsidRPr="004C1B49" w:rsidRDefault="00596C03" w:rsidP="000846CF">
            <w:pPr>
              <w:numPr>
                <w:ilvl w:val="0"/>
                <w:numId w:val="2"/>
              </w:numPr>
              <w:jc w:val="both"/>
              <w:rPr>
                <w:rFonts w:ascii="Calibri" w:hAnsi="Calibri" w:cs="Calibri"/>
                <w:sz w:val="20"/>
                <w:szCs w:val="20"/>
              </w:rPr>
            </w:pPr>
            <w:r w:rsidRPr="004C1B49">
              <w:rPr>
                <w:rFonts w:ascii="Calibri" w:hAnsi="Calibri" w:cs="Calibri"/>
                <w:sz w:val="20"/>
                <w:szCs w:val="20"/>
              </w:rPr>
              <w:t xml:space="preserve">Concise Guide to the Writing of Learning </w:t>
            </w:r>
            <w:proofErr w:type="gramStart"/>
            <w:r w:rsidRPr="004C1B49">
              <w:rPr>
                <w:rFonts w:ascii="Calibri" w:hAnsi="Calibri" w:cs="Calibri"/>
                <w:sz w:val="20"/>
                <w:szCs w:val="20"/>
              </w:rPr>
              <w:t>Outcomes.​</w:t>
            </w:r>
            <w:proofErr w:type="gramEnd"/>
          </w:p>
          <w:p w14:paraId="08B09265" w14:textId="648A8C64" w:rsidR="000F4FD4" w:rsidRPr="00643AD0" w:rsidRDefault="000F4FD4" w:rsidP="00643AD0">
            <w:pPr>
              <w:widowControl w:val="0"/>
              <w:autoSpaceDE w:val="0"/>
              <w:autoSpaceDN w:val="0"/>
              <w:adjustRightInd w:val="0"/>
              <w:spacing w:after="200" w:line="276" w:lineRule="auto"/>
              <w:ind w:left="313"/>
              <w:contextualSpacing/>
              <w:rPr>
                <w:rFonts w:asciiTheme="minorHAnsi" w:hAnsiTheme="minorHAnsi" w:cstheme="minorHAnsi"/>
                <w:i/>
                <w:sz w:val="20"/>
                <w:szCs w:val="20"/>
              </w:rPr>
            </w:pPr>
          </w:p>
        </w:tc>
      </w:tr>
      <w:tr w:rsidR="003E1D58" w:rsidRPr="00596C03" w14:paraId="0A4E8420" w14:textId="77777777" w:rsidTr="000C12F9">
        <w:tc>
          <w:tcPr>
            <w:tcW w:w="9634" w:type="dxa"/>
            <w:gridSpan w:val="2"/>
          </w:tcPr>
          <w:p w14:paraId="325AE38E" w14:textId="77777777" w:rsidR="000F4FD4" w:rsidRPr="00643AD0" w:rsidRDefault="000F4FD4" w:rsidP="00305D37">
            <w:pPr>
              <w:widowControl w:val="0"/>
              <w:autoSpaceDE w:val="0"/>
              <w:autoSpaceDN w:val="0"/>
              <w:adjustRightInd w:val="0"/>
              <w:rPr>
                <w:rFonts w:asciiTheme="minorHAnsi" w:eastAsia="Calibri" w:hAnsiTheme="minorHAnsi" w:cstheme="minorHAnsi"/>
                <w:b/>
                <w:sz w:val="20"/>
                <w:szCs w:val="20"/>
              </w:rPr>
            </w:pPr>
          </w:p>
          <w:p w14:paraId="05103CF2" w14:textId="77777777" w:rsidR="00596C03" w:rsidRDefault="00596C03" w:rsidP="00596C03">
            <w:pPr>
              <w:jc w:val="both"/>
              <w:rPr>
                <w:rFonts w:ascii="Calibri" w:hAnsi="Calibri" w:cs="Calibri"/>
                <w:sz w:val="20"/>
                <w:szCs w:val="20"/>
              </w:rPr>
            </w:pPr>
            <w:r w:rsidRPr="004C1B49">
              <w:rPr>
                <w:rFonts w:ascii="Calibri" w:hAnsi="Calibri" w:cs="Calibri"/>
                <w:sz w:val="20"/>
                <w:szCs w:val="20"/>
              </w:rPr>
              <w:lastRenderedPageBreak/>
              <w:t xml:space="preserve">Upon completion of this teaching unit, students will be able </w:t>
            </w:r>
            <w:proofErr w:type="gramStart"/>
            <w:r w:rsidRPr="004C1B49">
              <w:rPr>
                <w:rFonts w:ascii="Calibri" w:hAnsi="Calibri" w:cs="Calibri"/>
                <w:sz w:val="20"/>
                <w:szCs w:val="20"/>
              </w:rPr>
              <w:t>to:​</w:t>
            </w:r>
            <w:proofErr w:type="gramEnd"/>
          </w:p>
          <w:p w14:paraId="5953B065" w14:textId="77777777" w:rsidR="00643AD0" w:rsidRPr="004C1B49" w:rsidRDefault="00643AD0" w:rsidP="00596C03">
            <w:pPr>
              <w:jc w:val="both"/>
              <w:rPr>
                <w:rFonts w:ascii="Calibri" w:hAnsi="Calibri" w:cs="Calibri"/>
                <w:sz w:val="20"/>
                <w:szCs w:val="20"/>
              </w:rPr>
            </w:pPr>
          </w:p>
          <w:p w14:paraId="5AFEB321" w14:textId="77777777" w:rsidR="00596C03" w:rsidRPr="004C1B49" w:rsidRDefault="00596C03" w:rsidP="000846CF">
            <w:pPr>
              <w:numPr>
                <w:ilvl w:val="0"/>
                <w:numId w:val="3"/>
              </w:numPr>
              <w:jc w:val="both"/>
              <w:rPr>
                <w:rFonts w:ascii="Calibri" w:hAnsi="Calibri" w:cs="Calibri"/>
                <w:sz w:val="20"/>
                <w:szCs w:val="20"/>
              </w:rPr>
            </w:pPr>
            <w:proofErr w:type="spellStart"/>
            <w:r w:rsidRPr="004C1B49">
              <w:rPr>
                <w:rFonts w:ascii="Calibri" w:hAnsi="Calibri" w:cs="Calibri"/>
                <w:sz w:val="20"/>
                <w:szCs w:val="20"/>
              </w:rPr>
              <w:t>Recognise</w:t>
            </w:r>
            <w:proofErr w:type="spellEnd"/>
            <w:r w:rsidRPr="004C1B49">
              <w:rPr>
                <w:rFonts w:ascii="Calibri" w:hAnsi="Calibri" w:cs="Calibri"/>
                <w:sz w:val="20"/>
                <w:szCs w:val="20"/>
              </w:rPr>
              <w:t xml:space="preserve"> the main sociological approaches to the mass media (from the linear sender–receiver model to constructivism</w:t>
            </w:r>
            <w:proofErr w:type="gramStart"/>
            <w:r w:rsidRPr="004C1B49">
              <w:rPr>
                <w:rFonts w:ascii="Calibri" w:hAnsi="Calibri" w:cs="Calibri"/>
                <w:sz w:val="20"/>
                <w:szCs w:val="20"/>
              </w:rPr>
              <w:t>).​</w:t>
            </w:r>
            <w:proofErr w:type="gramEnd"/>
          </w:p>
          <w:p w14:paraId="782AE110" w14:textId="77777777" w:rsidR="00596C03" w:rsidRPr="004C1B49" w:rsidRDefault="00596C03" w:rsidP="000846CF">
            <w:pPr>
              <w:numPr>
                <w:ilvl w:val="0"/>
                <w:numId w:val="3"/>
              </w:numPr>
              <w:jc w:val="both"/>
              <w:rPr>
                <w:rFonts w:ascii="Calibri" w:hAnsi="Calibri" w:cs="Calibri"/>
                <w:sz w:val="20"/>
                <w:szCs w:val="20"/>
              </w:rPr>
            </w:pPr>
            <w:r w:rsidRPr="004C1B49">
              <w:rPr>
                <w:rFonts w:ascii="Calibri" w:hAnsi="Calibri" w:cs="Calibri"/>
                <w:sz w:val="20"/>
                <w:szCs w:val="20"/>
              </w:rPr>
              <w:t xml:space="preserve">Understand the transition from traditional to digital media and its social </w:t>
            </w:r>
            <w:proofErr w:type="gramStart"/>
            <w:r w:rsidRPr="004C1B49">
              <w:rPr>
                <w:rFonts w:ascii="Calibri" w:hAnsi="Calibri" w:cs="Calibri"/>
                <w:sz w:val="20"/>
                <w:szCs w:val="20"/>
              </w:rPr>
              <w:t>implications.​</w:t>
            </w:r>
            <w:proofErr w:type="gramEnd"/>
          </w:p>
          <w:p w14:paraId="2009081E" w14:textId="77777777" w:rsidR="00596C03" w:rsidRPr="004C1B49" w:rsidRDefault="00596C03" w:rsidP="000846CF">
            <w:pPr>
              <w:numPr>
                <w:ilvl w:val="0"/>
                <w:numId w:val="3"/>
              </w:numPr>
              <w:jc w:val="both"/>
              <w:rPr>
                <w:rFonts w:ascii="Calibri" w:hAnsi="Calibri" w:cs="Calibri"/>
                <w:sz w:val="20"/>
                <w:szCs w:val="20"/>
              </w:rPr>
            </w:pPr>
            <w:r w:rsidRPr="004C1B49">
              <w:rPr>
                <w:rFonts w:ascii="Calibri" w:hAnsi="Calibri" w:cs="Calibri"/>
                <w:sz w:val="20"/>
                <w:szCs w:val="20"/>
              </w:rPr>
              <w:t xml:space="preserve">Assess the role of the mass media in the formation of ideologies, politics and social </w:t>
            </w:r>
            <w:proofErr w:type="gramStart"/>
            <w:r w:rsidRPr="004C1B49">
              <w:rPr>
                <w:rFonts w:ascii="Calibri" w:hAnsi="Calibri" w:cs="Calibri"/>
                <w:sz w:val="20"/>
                <w:szCs w:val="20"/>
              </w:rPr>
              <w:t>reality.​</w:t>
            </w:r>
            <w:proofErr w:type="gramEnd"/>
          </w:p>
          <w:p w14:paraId="1589308E" w14:textId="77777777" w:rsidR="00596C03" w:rsidRPr="004C1B49" w:rsidRDefault="00596C03" w:rsidP="000846CF">
            <w:pPr>
              <w:numPr>
                <w:ilvl w:val="0"/>
                <w:numId w:val="3"/>
              </w:numPr>
              <w:jc w:val="both"/>
              <w:rPr>
                <w:rFonts w:ascii="Calibri" w:hAnsi="Calibri" w:cs="Calibri"/>
                <w:sz w:val="20"/>
                <w:szCs w:val="20"/>
              </w:rPr>
            </w:pPr>
            <w:r w:rsidRPr="004C1B49">
              <w:rPr>
                <w:rFonts w:ascii="Calibri" w:hAnsi="Calibri" w:cs="Calibri"/>
                <w:sz w:val="20"/>
                <w:szCs w:val="20"/>
              </w:rPr>
              <w:t xml:space="preserve">Examine the structure and ownership of the mass media and their relationship with </w:t>
            </w:r>
            <w:proofErr w:type="gramStart"/>
            <w:r w:rsidRPr="004C1B49">
              <w:rPr>
                <w:rFonts w:ascii="Calibri" w:hAnsi="Calibri" w:cs="Calibri"/>
                <w:sz w:val="20"/>
                <w:szCs w:val="20"/>
              </w:rPr>
              <w:t>power.​</w:t>
            </w:r>
            <w:proofErr w:type="gramEnd"/>
          </w:p>
          <w:p w14:paraId="4B188044" w14:textId="77777777" w:rsidR="00596C03" w:rsidRPr="004C1B49" w:rsidRDefault="00596C03" w:rsidP="000846CF">
            <w:pPr>
              <w:numPr>
                <w:ilvl w:val="0"/>
                <w:numId w:val="3"/>
              </w:numPr>
              <w:jc w:val="both"/>
              <w:rPr>
                <w:rFonts w:ascii="Calibri" w:hAnsi="Calibri" w:cs="Calibri"/>
                <w:sz w:val="20"/>
                <w:szCs w:val="20"/>
              </w:rPr>
            </w:pPr>
            <w:proofErr w:type="spellStart"/>
            <w:r w:rsidRPr="004C1B49">
              <w:rPr>
                <w:rFonts w:ascii="Calibri" w:hAnsi="Calibri" w:cs="Calibri"/>
                <w:sz w:val="20"/>
                <w:szCs w:val="20"/>
              </w:rPr>
              <w:t>Analyse</w:t>
            </w:r>
            <w:proofErr w:type="spellEnd"/>
            <w:r w:rsidRPr="004C1B49">
              <w:rPr>
                <w:rFonts w:ascii="Calibri" w:hAnsi="Calibri" w:cs="Calibri"/>
                <w:sz w:val="20"/>
                <w:szCs w:val="20"/>
              </w:rPr>
              <w:t xml:space="preserve"> issues such as disinformation, journalistic ethics and the digital </w:t>
            </w:r>
            <w:proofErr w:type="gramStart"/>
            <w:r w:rsidRPr="004C1B49">
              <w:rPr>
                <w:rFonts w:ascii="Calibri" w:hAnsi="Calibri" w:cs="Calibri"/>
                <w:sz w:val="20"/>
                <w:szCs w:val="20"/>
              </w:rPr>
              <w:t>transition.​</w:t>
            </w:r>
            <w:proofErr w:type="gramEnd"/>
          </w:p>
          <w:p w14:paraId="05FD91E4" w14:textId="77777777" w:rsidR="00596C03" w:rsidRPr="004C1B49" w:rsidRDefault="00596C03" w:rsidP="000846CF">
            <w:pPr>
              <w:numPr>
                <w:ilvl w:val="0"/>
                <w:numId w:val="3"/>
              </w:numPr>
              <w:jc w:val="both"/>
              <w:rPr>
                <w:rFonts w:ascii="Calibri" w:hAnsi="Calibri" w:cs="Calibri"/>
                <w:sz w:val="20"/>
                <w:szCs w:val="20"/>
              </w:rPr>
            </w:pPr>
            <w:r w:rsidRPr="004C1B49">
              <w:rPr>
                <w:rFonts w:ascii="Calibri" w:hAnsi="Calibri" w:cs="Calibri"/>
                <w:sz w:val="20"/>
                <w:szCs w:val="20"/>
              </w:rPr>
              <w:t xml:space="preserve">Be familiar with the theoretical approaches that address the emergence and development of the mass media in contemporary modern </w:t>
            </w:r>
            <w:proofErr w:type="gramStart"/>
            <w:r w:rsidRPr="004C1B49">
              <w:rPr>
                <w:rFonts w:ascii="Calibri" w:hAnsi="Calibri" w:cs="Calibri"/>
                <w:sz w:val="20"/>
                <w:szCs w:val="20"/>
              </w:rPr>
              <w:t>societies.​</w:t>
            </w:r>
            <w:proofErr w:type="gramEnd"/>
          </w:p>
          <w:p w14:paraId="6BD27B7E" w14:textId="77777777" w:rsidR="00596C03" w:rsidRPr="004C1B49" w:rsidRDefault="00596C03" w:rsidP="000846CF">
            <w:pPr>
              <w:numPr>
                <w:ilvl w:val="0"/>
                <w:numId w:val="3"/>
              </w:numPr>
              <w:jc w:val="both"/>
              <w:rPr>
                <w:rFonts w:ascii="Calibri" w:hAnsi="Calibri" w:cs="Calibri"/>
                <w:sz w:val="20"/>
                <w:szCs w:val="20"/>
              </w:rPr>
            </w:pPr>
            <w:r w:rsidRPr="004C1B49">
              <w:rPr>
                <w:rFonts w:ascii="Calibri" w:hAnsi="Calibri" w:cs="Calibri"/>
                <w:sz w:val="20"/>
                <w:szCs w:val="20"/>
              </w:rPr>
              <w:t xml:space="preserve">Understand the role of the mass media in the formation of nation-states, in the production, reproduction and distribution of contemporary culture, and in the shaping of </w:t>
            </w:r>
            <w:proofErr w:type="gramStart"/>
            <w:r w:rsidRPr="004C1B49">
              <w:rPr>
                <w:rFonts w:ascii="Calibri" w:hAnsi="Calibri" w:cs="Calibri"/>
                <w:sz w:val="20"/>
                <w:szCs w:val="20"/>
              </w:rPr>
              <w:t>subjectivities.​</w:t>
            </w:r>
            <w:proofErr w:type="gramEnd"/>
          </w:p>
          <w:p w14:paraId="04D87C4D" w14:textId="77777777" w:rsidR="00596C03" w:rsidRPr="004C1B49" w:rsidRDefault="00596C03" w:rsidP="000846CF">
            <w:pPr>
              <w:numPr>
                <w:ilvl w:val="0"/>
                <w:numId w:val="3"/>
              </w:numPr>
              <w:jc w:val="both"/>
              <w:rPr>
                <w:rFonts w:ascii="Calibri" w:hAnsi="Calibri" w:cs="Calibri"/>
                <w:sz w:val="20"/>
                <w:szCs w:val="20"/>
              </w:rPr>
            </w:pPr>
            <w:r w:rsidRPr="004C1B49">
              <w:rPr>
                <w:rFonts w:ascii="Calibri" w:hAnsi="Calibri" w:cs="Calibri"/>
                <w:sz w:val="20"/>
                <w:szCs w:val="20"/>
              </w:rPr>
              <w:t xml:space="preserve">Be familiar with the ways in which mass communication systems are </w:t>
            </w:r>
            <w:proofErr w:type="spellStart"/>
            <w:r w:rsidRPr="004C1B49">
              <w:rPr>
                <w:rFonts w:ascii="Calibri" w:hAnsi="Calibri" w:cs="Calibri"/>
                <w:sz w:val="20"/>
                <w:szCs w:val="20"/>
              </w:rPr>
              <w:t>organised</w:t>
            </w:r>
            <w:proofErr w:type="spellEnd"/>
            <w:r w:rsidRPr="004C1B49">
              <w:rPr>
                <w:rFonts w:ascii="Calibri" w:hAnsi="Calibri" w:cs="Calibri"/>
                <w:sz w:val="20"/>
                <w:szCs w:val="20"/>
              </w:rPr>
              <w:t xml:space="preserve"> and operate and with the </w:t>
            </w:r>
            <w:proofErr w:type="spellStart"/>
            <w:r w:rsidRPr="004C1B49">
              <w:rPr>
                <w:rFonts w:ascii="Calibri" w:hAnsi="Calibri" w:cs="Calibri"/>
                <w:sz w:val="20"/>
                <w:szCs w:val="20"/>
              </w:rPr>
              <w:t>bureaucratisation</w:t>
            </w:r>
            <w:proofErr w:type="spellEnd"/>
            <w:r w:rsidRPr="004C1B49">
              <w:rPr>
                <w:rFonts w:ascii="Calibri" w:hAnsi="Calibri" w:cs="Calibri"/>
                <w:sz w:val="20"/>
                <w:szCs w:val="20"/>
              </w:rPr>
              <w:t xml:space="preserve"> of media enterprises in </w:t>
            </w:r>
            <w:proofErr w:type="spellStart"/>
            <w:r w:rsidRPr="004C1B49">
              <w:rPr>
                <w:rFonts w:ascii="Calibri" w:hAnsi="Calibri" w:cs="Calibri"/>
                <w:sz w:val="20"/>
                <w:szCs w:val="20"/>
              </w:rPr>
              <w:t>globalised</w:t>
            </w:r>
            <w:proofErr w:type="spellEnd"/>
            <w:r w:rsidRPr="004C1B49">
              <w:rPr>
                <w:rFonts w:ascii="Calibri" w:hAnsi="Calibri" w:cs="Calibri"/>
                <w:sz w:val="20"/>
                <w:szCs w:val="20"/>
              </w:rPr>
              <w:t xml:space="preserve"> </w:t>
            </w:r>
            <w:proofErr w:type="gramStart"/>
            <w:r w:rsidRPr="004C1B49">
              <w:rPr>
                <w:rFonts w:ascii="Calibri" w:hAnsi="Calibri" w:cs="Calibri"/>
                <w:sz w:val="20"/>
                <w:szCs w:val="20"/>
              </w:rPr>
              <w:t>capitalism.​</w:t>
            </w:r>
            <w:proofErr w:type="gramEnd"/>
          </w:p>
          <w:p w14:paraId="00253C44" w14:textId="77777777" w:rsidR="00596C03" w:rsidRPr="004C1B49" w:rsidRDefault="00596C03" w:rsidP="000846CF">
            <w:pPr>
              <w:numPr>
                <w:ilvl w:val="0"/>
                <w:numId w:val="3"/>
              </w:numPr>
              <w:jc w:val="both"/>
              <w:rPr>
                <w:rFonts w:ascii="Calibri" w:hAnsi="Calibri" w:cs="Calibri"/>
                <w:sz w:val="20"/>
                <w:szCs w:val="20"/>
              </w:rPr>
            </w:pPr>
            <w:r w:rsidRPr="004C1B49">
              <w:rPr>
                <w:rFonts w:ascii="Calibri" w:hAnsi="Calibri" w:cs="Calibri"/>
                <w:sz w:val="20"/>
                <w:szCs w:val="20"/>
              </w:rPr>
              <w:t xml:space="preserve">Be familiar with issues concerning the production and reception of media messages and the impact they have on different audience </w:t>
            </w:r>
            <w:proofErr w:type="gramStart"/>
            <w:r w:rsidRPr="004C1B49">
              <w:rPr>
                <w:rFonts w:ascii="Calibri" w:hAnsi="Calibri" w:cs="Calibri"/>
                <w:sz w:val="20"/>
                <w:szCs w:val="20"/>
              </w:rPr>
              <w:t>categories.​</w:t>
            </w:r>
            <w:proofErr w:type="gramEnd"/>
          </w:p>
          <w:p w14:paraId="2F85A936" w14:textId="77777777" w:rsidR="00596C03" w:rsidRPr="004C1B49" w:rsidRDefault="00596C03" w:rsidP="000846CF">
            <w:pPr>
              <w:numPr>
                <w:ilvl w:val="0"/>
                <w:numId w:val="3"/>
              </w:numPr>
              <w:jc w:val="both"/>
              <w:rPr>
                <w:rFonts w:ascii="Calibri" w:hAnsi="Calibri" w:cs="Calibri"/>
                <w:sz w:val="20"/>
                <w:szCs w:val="20"/>
              </w:rPr>
            </w:pPr>
            <w:r w:rsidRPr="004C1B49">
              <w:rPr>
                <w:rFonts w:ascii="Calibri" w:hAnsi="Calibri" w:cs="Calibri"/>
                <w:sz w:val="20"/>
                <w:szCs w:val="20"/>
              </w:rPr>
              <w:t xml:space="preserve">Be familiar with the global dimension of mass communication and the cultural, ideological and political processes it triggers, playing a catalytic role in the formation of late capitalism and postmodernity in the Western </w:t>
            </w:r>
            <w:proofErr w:type="gramStart"/>
            <w:r w:rsidRPr="004C1B49">
              <w:rPr>
                <w:rFonts w:ascii="Calibri" w:hAnsi="Calibri" w:cs="Calibri"/>
                <w:sz w:val="20"/>
                <w:szCs w:val="20"/>
              </w:rPr>
              <w:t>world.​</w:t>
            </w:r>
            <w:proofErr w:type="gramEnd"/>
          </w:p>
          <w:p w14:paraId="35B9526A" w14:textId="77777777" w:rsidR="00596C03" w:rsidRPr="004C1B49" w:rsidRDefault="00596C03" w:rsidP="000846CF">
            <w:pPr>
              <w:numPr>
                <w:ilvl w:val="0"/>
                <w:numId w:val="3"/>
              </w:numPr>
              <w:jc w:val="both"/>
              <w:rPr>
                <w:rFonts w:ascii="Calibri" w:hAnsi="Calibri" w:cs="Calibri"/>
                <w:sz w:val="20"/>
                <w:szCs w:val="20"/>
              </w:rPr>
            </w:pPr>
            <w:proofErr w:type="spellStart"/>
            <w:r w:rsidRPr="004C1B49">
              <w:rPr>
                <w:rFonts w:ascii="Calibri" w:hAnsi="Calibri" w:cs="Calibri"/>
                <w:sz w:val="20"/>
                <w:szCs w:val="20"/>
              </w:rPr>
              <w:t>Recognise</w:t>
            </w:r>
            <w:proofErr w:type="spellEnd"/>
            <w:r w:rsidRPr="004C1B49">
              <w:rPr>
                <w:rFonts w:ascii="Calibri" w:hAnsi="Calibri" w:cs="Calibri"/>
                <w:sz w:val="20"/>
                <w:szCs w:val="20"/>
              </w:rPr>
              <w:t xml:space="preserve"> the basic characteristics of, and differences between, various media (press, magazines, cinema, radio, television, new media</w:t>
            </w:r>
            <w:proofErr w:type="gramStart"/>
            <w:r w:rsidRPr="004C1B49">
              <w:rPr>
                <w:rFonts w:ascii="Calibri" w:hAnsi="Calibri" w:cs="Calibri"/>
                <w:sz w:val="20"/>
                <w:szCs w:val="20"/>
              </w:rPr>
              <w:t>).​</w:t>
            </w:r>
            <w:proofErr w:type="gramEnd"/>
          </w:p>
          <w:p w14:paraId="219B6D8C" w14:textId="77777777" w:rsidR="00596C03" w:rsidRPr="004C1B49" w:rsidRDefault="00596C03" w:rsidP="000846CF">
            <w:pPr>
              <w:numPr>
                <w:ilvl w:val="0"/>
                <w:numId w:val="3"/>
              </w:numPr>
              <w:jc w:val="both"/>
              <w:rPr>
                <w:rFonts w:ascii="Calibri" w:hAnsi="Calibri" w:cs="Calibri"/>
                <w:sz w:val="20"/>
                <w:szCs w:val="20"/>
              </w:rPr>
            </w:pPr>
            <w:r w:rsidRPr="004C1B49">
              <w:rPr>
                <w:rFonts w:ascii="Calibri" w:hAnsi="Calibri" w:cs="Calibri"/>
                <w:sz w:val="20"/>
                <w:szCs w:val="20"/>
              </w:rPr>
              <w:t xml:space="preserve">Understand abstract concepts relating to the </w:t>
            </w:r>
            <w:proofErr w:type="spellStart"/>
            <w:r w:rsidRPr="004C1B49">
              <w:rPr>
                <w:rFonts w:ascii="Calibri" w:hAnsi="Calibri" w:cs="Calibri"/>
                <w:sz w:val="20"/>
                <w:szCs w:val="20"/>
              </w:rPr>
              <w:t>organisation</w:t>
            </w:r>
            <w:proofErr w:type="spellEnd"/>
            <w:r w:rsidRPr="004C1B49">
              <w:rPr>
                <w:rFonts w:ascii="Calibri" w:hAnsi="Calibri" w:cs="Calibri"/>
                <w:sz w:val="20"/>
                <w:szCs w:val="20"/>
              </w:rPr>
              <w:t xml:space="preserve">, economic policy and ideological function of the media through the representations of their symbolic </w:t>
            </w:r>
            <w:proofErr w:type="gramStart"/>
            <w:r w:rsidRPr="004C1B49">
              <w:rPr>
                <w:rFonts w:ascii="Calibri" w:hAnsi="Calibri" w:cs="Calibri"/>
                <w:sz w:val="20"/>
                <w:szCs w:val="20"/>
              </w:rPr>
              <w:t>products.​</w:t>
            </w:r>
            <w:proofErr w:type="gramEnd"/>
          </w:p>
          <w:p w14:paraId="62C660CF" w14:textId="77777777" w:rsidR="00596C03" w:rsidRPr="004C1B49" w:rsidRDefault="00596C03" w:rsidP="000846CF">
            <w:pPr>
              <w:numPr>
                <w:ilvl w:val="0"/>
                <w:numId w:val="3"/>
              </w:numPr>
              <w:jc w:val="both"/>
              <w:rPr>
                <w:rFonts w:ascii="Calibri" w:hAnsi="Calibri" w:cs="Calibri"/>
                <w:sz w:val="20"/>
                <w:szCs w:val="20"/>
              </w:rPr>
            </w:pPr>
            <w:r w:rsidRPr="004C1B49">
              <w:rPr>
                <w:rFonts w:ascii="Calibri" w:hAnsi="Calibri" w:cs="Calibri"/>
                <w:sz w:val="20"/>
                <w:szCs w:val="20"/>
              </w:rPr>
              <w:t xml:space="preserve">Participate in the dialogue on the relationship between modernity, the media, ideology, meaning and </w:t>
            </w:r>
            <w:proofErr w:type="gramStart"/>
            <w:r w:rsidRPr="004C1B49">
              <w:rPr>
                <w:rFonts w:ascii="Calibri" w:hAnsi="Calibri" w:cs="Calibri"/>
                <w:sz w:val="20"/>
                <w:szCs w:val="20"/>
              </w:rPr>
              <w:t>representation.​</w:t>
            </w:r>
            <w:proofErr w:type="gramEnd"/>
          </w:p>
          <w:p w14:paraId="6F7CD3F1" w14:textId="77777777" w:rsidR="00596C03" w:rsidRPr="004C1B49" w:rsidRDefault="00596C03" w:rsidP="000846CF">
            <w:pPr>
              <w:numPr>
                <w:ilvl w:val="0"/>
                <w:numId w:val="3"/>
              </w:numPr>
              <w:jc w:val="both"/>
              <w:rPr>
                <w:rFonts w:ascii="Calibri" w:hAnsi="Calibri" w:cs="Calibri"/>
                <w:sz w:val="20"/>
                <w:szCs w:val="20"/>
              </w:rPr>
            </w:pPr>
            <w:r w:rsidRPr="004C1B49">
              <w:rPr>
                <w:rFonts w:ascii="Calibri" w:hAnsi="Calibri" w:cs="Calibri"/>
                <w:sz w:val="20"/>
                <w:szCs w:val="20"/>
              </w:rPr>
              <w:t xml:space="preserve">Be familiar with the field of mass communication as it relates to the Greek </w:t>
            </w:r>
            <w:proofErr w:type="gramStart"/>
            <w:r w:rsidRPr="004C1B49">
              <w:rPr>
                <w:rFonts w:ascii="Calibri" w:hAnsi="Calibri" w:cs="Calibri"/>
                <w:sz w:val="20"/>
                <w:szCs w:val="20"/>
              </w:rPr>
              <w:t>context.​</w:t>
            </w:r>
            <w:proofErr w:type="gramEnd"/>
          </w:p>
          <w:p w14:paraId="5ADA7886" w14:textId="77777777" w:rsidR="00DC59A0" w:rsidRPr="00643AD0" w:rsidRDefault="00DC59A0" w:rsidP="00AE2421">
            <w:pPr>
              <w:pStyle w:val="ab"/>
              <w:widowControl w:val="0"/>
              <w:autoSpaceDE w:val="0"/>
              <w:autoSpaceDN w:val="0"/>
              <w:adjustRightInd w:val="0"/>
              <w:rPr>
                <w:rFonts w:asciiTheme="minorHAnsi" w:hAnsiTheme="minorHAnsi" w:cstheme="minorHAnsi"/>
                <w:i/>
                <w:sz w:val="20"/>
                <w:szCs w:val="20"/>
                <w:lang w:val="en-US"/>
              </w:rPr>
            </w:pPr>
          </w:p>
        </w:tc>
      </w:tr>
      <w:tr w:rsidR="003E1D58" w:rsidRPr="003E1D58" w14:paraId="143A1FCD" w14:textId="77777777" w:rsidTr="000C12F9">
        <w:tblPrEx>
          <w:tblLook w:val="0000" w:firstRow="0" w:lastRow="0" w:firstColumn="0" w:lastColumn="0" w:noHBand="0" w:noVBand="0"/>
        </w:tblPrEx>
        <w:tc>
          <w:tcPr>
            <w:tcW w:w="9634" w:type="dxa"/>
            <w:gridSpan w:val="2"/>
            <w:tcBorders>
              <w:bottom w:val="nil"/>
            </w:tcBorders>
            <w:shd w:val="clear" w:color="auto" w:fill="DDD9C3" w:themeFill="background2" w:themeFillShade="E6"/>
          </w:tcPr>
          <w:p w14:paraId="019EA8E6" w14:textId="77777777" w:rsidR="00596C03" w:rsidRPr="004C1B49" w:rsidRDefault="00596C03" w:rsidP="00596C03">
            <w:pPr>
              <w:jc w:val="both"/>
              <w:rPr>
                <w:rFonts w:ascii="Calibri" w:hAnsi="Calibri" w:cs="Calibri"/>
                <w:b/>
                <w:bCs/>
                <w:sz w:val="20"/>
                <w:szCs w:val="20"/>
              </w:rPr>
            </w:pPr>
            <w:r w:rsidRPr="004C1B49">
              <w:rPr>
                <w:rFonts w:ascii="Calibri" w:hAnsi="Calibri" w:cs="Calibri"/>
                <w:b/>
                <w:bCs/>
                <w:sz w:val="20"/>
                <w:szCs w:val="20"/>
              </w:rPr>
              <w:lastRenderedPageBreak/>
              <w:t>General Competences</w:t>
            </w:r>
          </w:p>
          <w:p w14:paraId="012F7221" w14:textId="73FA3868" w:rsidR="000F4FD4" w:rsidRPr="003E1D58" w:rsidRDefault="000F4FD4" w:rsidP="00305D37">
            <w:pPr>
              <w:rPr>
                <w:rFonts w:asciiTheme="minorHAnsi" w:hAnsiTheme="minorHAnsi" w:cstheme="minorHAnsi"/>
                <w:b/>
                <w:sz w:val="20"/>
                <w:szCs w:val="20"/>
                <w:lang w:val="el-GR"/>
              </w:rPr>
            </w:pPr>
          </w:p>
        </w:tc>
      </w:tr>
      <w:tr w:rsidR="003E1D58" w:rsidRPr="00643AD0" w14:paraId="5994C3F9" w14:textId="77777777" w:rsidTr="000C12F9">
        <w:tc>
          <w:tcPr>
            <w:tcW w:w="9634" w:type="dxa"/>
            <w:gridSpan w:val="2"/>
            <w:tcBorders>
              <w:top w:val="nil"/>
              <w:bottom w:val="nil"/>
            </w:tcBorders>
            <w:shd w:val="clear" w:color="auto" w:fill="DDD9C3" w:themeFill="background2" w:themeFillShade="E6"/>
          </w:tcPr>
          <w:p w14:paraId="5D6866A4" w14:textId="77777777" w:rsidR="008D3444" w:rsidRPr="004C1B49" w:rsidRDefault="008D3444" w:rsidP="008D3444">
            <w:pPr>
              <w:jc w:val="both"/>
              <w:rPr>
                <w:rFonts w:ascii="Calibri" w:hAnsi="Calibri" w:cs="Calibri"/>
                <w:sz w:val="20"/>
                <w:szCs w:val="20"/>
              </w:rPr>
            </w:pPr>
            <w:r w:rsidRPr="004C1B49">
              <w:rPr>
                <w:rFonts w:ascii="Calibri" w:hAnsi="Calibri" w:cs="Calibri"/>
                <w:sz w:val="20"/>
                <w:szCs w:val="20"/>
              </w:rPr>
              <w:t xml:space="preserve">Taking into account the general competences that graduates must have acquired (as listed in the Diploma Supplement), which of these does the course aim to </w:t>
            </w:r>
            <w:proofErr w:type="gramStart"/>
            <w:r w:rsidRPr="004C1B49">
              <w:rPr>
                <w:rFonts w:ascii="Calibri" w:hAnsi="Calibri" w:cs="Calibri"/>
                <w:sz w:val="20"/>
                <w:szCs w:val="20"/>
              </w:rPr>
              <w:t>develop?​</w:t>
            </w:r>
            <w:proofErr w:type="gramEnd"/>
          </w:p>
          <w:p w14:paraId="09368C21" w14:textId="77777777" w:rsidR="008D3444" w:rsidRPr="00643AD0" w:rsidRDefault="008D3444" w:rsidP="008D3444">
            <w:pPr>
              <w:jc w:val="both"/>
              <w:rPr>
                <w:rFonts w:ascii="Calibri" w:hAnsi="Calibri" w:cs="Calibri"/>
                <w:sz w:val="20"/>
                <w:szCs w:val="20"/>
                <w:lang w:val="el-GR"/>
              </w:rPr>
            </w:pPr>
            <w:r w:rsidRPr="004C1B49">
              <w:rPr>
                <w:rFonts w:ascii="Calibri" w:hAnsi="Calibri" w:cs="Calibri"/>
                <w:sz w:val="20"/>
                <w:szCs w:val="20"/>
              </w:rPr>
              <w:t xml:space="preserve">Search for, analysis and synthesis of data and information, using the necessary </w:t>
            </w:r>
            <w:proofErr w:type="gramStart"/>
            <w:r w:rsidRPr="004C1B49">
              <w:rPr>
                <w:rFonts w:ascii="Calibri" w:hAnsi="Calibri" w:cs="Calibri"/>
                <w:sz w:val="20"/>
                <w:szCs w:val="20"/>
              </w:rPr>
              <w:t>technologies.​</w:t>
            </w:r>
            <w:proofErr w:type="gramEnd"/>
            <w:r w:rsidRPr="004C1B49">
              <w:rPr>
                <w:rFonts w:ascii="Calibri" w:hAnsi="Calibri" w:cs="Calibri"/>
                <w:sz w:val="20"/>
                <w:szCs w:val="20"/>
              </w:rPr>
              <w:br/>
              <w:t>Adaptation</w:t>
            </w:r>
            <w:r w:rsidRPr="00643AD0">
              <w:rPr>
                <w:rFonts w:ascii="Calibri" w:hAnsi="Calibri" w:cs="Calibri"/>
                <w:sz w:val="20"/>
                <w:szCs w:val="20"/>
                <w:lang w:val="el-GR"/>
              </w:rPr>
              <w:t xml:space="preserve"> </w:t>
            </w:r>
            <w:r w:rsidRPr="004C1B49">
              <w:rPr>
                <w:rFonts w:ascii="Calibri" w:hAnsi="Calibri" w:cs="Calibri"/>
                <w:sz w:val="20"/>
                <w:szCs w:val="20"/>
              </w:rPr>
              <w:t>to</w:t>
            </w:r>
            <w:r w:rsidRPr="00643AD0">
              <w:rPr>
                <w:rFonts w:ascii="Calibri" w:hAnsi="Calibri" w:cs="Calibri"/>
                <w:sz w:val="20"/>
                <w:szCs w:val="20"/>
                <w:lang w:val="el-GR"/>
              </w:rPr>
              <w:t xml:space="preserve"> </w:t>
            </w:r>
            <w:r w:rsidRPr="004C1B49">
              <w:rPr>
                <w:rFonts w:ascii="Calibri" w:hAnsi="Calibri" w:cs="Calibri"/>
                <w:sz w:val="20"/>
                <w:szCs w:val="20"/>
              </w:rPr>
              <w:t>new</w:t>
            </w:r>
            <w:r w:rsidRPr="00643AD0">
              <w:rPr>
                <w:rFonts w:ascii="Calibri" w:hAnsi="Calibri" w:cs="Calibri"/>
                <w:sz w:val="20"/>
                <w:szCs w:val="20"/>
                <w:lang w:val="el-GR"/>
              </w:rPr>
              <w:t xml:space="preserve"> </w:t>
            </w:r>
            <w:r w:rsidRPr="004C1B49">
              <w:rPr>
                <w:rFonts w:ascii="Calibri" w:hAnsi="Calibri" w:cs="Calibri"/>
                <w:sz w:val="20"/>
                <w:szCs w:val="20"/>
              </w:rPr>
              <w:t>situations</w:t>
            </w:r>
            <w:r w:rsidRPr="00643AD0">
              <w:rPr>
                <w:rFonts w:ascii="Calibri" w:hAnsi="Calibri" w:cs="Calibri"/>
                <w:sz w:val="20"/>
                <w:szCs w:val="20"/>
                <w:lang w:val="el-GR"/>
              </w:rPr>
              <w:t>.​</w:t>
            </w:r>
          </w:p>
          <w:p w14:paraId="14E2BDB7" w14:textId="7AA2FFC9" w:rsidR="000F4FD4" w:rsidRPr="003E1D58" w:rsidRDefault="000F4FD4" w:rsidP="00305D37">
            <w:pPr>
              <w:widowControl w:val="0"/>
              <w:autoSpaceDE w:val="0"/>
              <w:autoSpaceDN w:val="0"/>
              <w:adjustRightInd w:val="0"/>
              <w:spacing w:after="60"/>
              <w:rPr>
                <w:rFonts w:asciiTheme="minorHAnsi" w:hAnsiTheme="minorHAnsi" w:cstheme="minorHAnsi"/>
                <w:i/>
                <w:sz w:val="20"/>
                <w:szCs w:val="20"/>
                <w:lang w:val="el-GR"/>
              </w:rPr>
            </w:pPr>
          </w:p>
        </w:tc>
      </w:tr>
      <w:tr w:rsidR="003E1D58" w:rsidRPr="003E1D58" w14:paraId="5D4A794A" w14:textId="77777777" w:rsidTr="000C12F9">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5147AB61" w14:textId="77777777" w:rsidR="008D3444" w:rsidRDefault="008D3444" w:rsidP="008D3444">
            <w:pPr>
              <w:jc w:val="both"/>
              <w:rPr>
                <w:rFonts w:ascii="Calibri" w:hAnsi="Calibri" w:cs="Calibri"/>
                <w:sz w:val="20"/>
                <w:szCs w:val="20"/>
              </w:rPr>
            </w:pPr>
            <w:r w:rsidRPr="004C1B49">
              <w:rPr>
                <w:rFonts w:ascii="Calibri" w:hAnsi="Calibri" w:cs="Calibri"/>
                <w:sz w:val="20"/>
                <w:szCs w:val="20"/>
              </w:rPr>
              <w:t>Decision-</w:t>
            </w:r>
            <w:proofErr w:type="gramStart"/>
            <w:r w:rsidRPr="004C1B49">
              <w:rPr>
                <w:rFonts w:ascii="Calibri" w:hAnsi="Calibri" w:cs="Calibri"/>
                <w:sz w:val="20"/>
                <w:szCs w:val="20"/>
              </w:rPr>
              <w:t>making.​</w:t>
            </w:r>
            <w:proofErr w:type="gramEnd"/>
            <w:r w:rsidRPr="004C1B49">
              <w:rPr>
                <w:rFonts w:ascii="Calibri" w:hAnsi="Calibri" w:cs="Calibri"/>
                <w:sz w:val="20"/>
                <w:szCs w:val="20"/>
              </w:rPr>
              <w:br/>
              <w:t>Autonomous work.​</w:t>
            </w:r>
          </w:p>
          <w:p w14:paraId="458686B9" w14:textId="77777777" w:rsidR="008D3444" w:rsidRDefault="008D3444" w:rsidP="008D3444">
            <w:pPr>
              <w:jc w:val="both"/>
              <w:rPr>
                <w:rFonts w:ascii="Calibri" w:hAnsi="Calibri" w:cs="Calibri"/>
                <w:sz w:val="20"/>
                <w:szCs w:val="20"/>
              </w:rPr>
            </w:pPr>
            <w:proofErr w:type="gramStart"/>
            <w:r w:rsidRPr="004C1B49">
              <w:rPr>
                <w:rFonts w:ascii="Calibri" w:hAnsi="Calibri" w:cs="Calibri"/>
                <w:sz w:val="20"/>
                <w:szCs w:val="20"/>
              </w:rPr>
              <w:t>Teamwork.​</w:t>
            </w:r>
            <w:proofErr w:type="gramEnd"/>
            <w:r w:rsidRPr="004C1B49">
              <w:rPr>
                <w:rFonts w:ascii="Calibri" w:hAnsi="Calibri" w:cs="Calibri"/>
                <w:sz w:val="20"/>
                <w:szCs w:val="20"/>
              </w:rPr>
              <w:br/>
              <w:t>Working in an international environment.​</w:t>
            </w:r>
          </w:p>
          <w:p w14:paraId="54EB42EB" w14:textId="77777777" w:rsidR="008D3444" w:rsidRPr="002A34C6" w:rsidRDefault="008D3444" w:rsidP="008D3444">
            <w:pPr>
              <w:jc w:val="both"/>
              <w:rPr>
                <w:rFonts w:ascii="Calibri" w:hAnsi="Calibri" w:cs="Calibri"/>
                <w:sz w:val="20"/>
                <w:szCs w:val="20"/>
              </w:rPr>
            </w:pPr>
            <w:r w:rsidRPr="004C1B49">
              <w:rPr>
                <w:rFonts w:ascii="Calibri" w:hAnsi="Calibri" w:cs="Calibri"/>
                <w:sz w:val="20"/>
                <w:szCs w:val="20"/>
              </w:rPr>
              <w:t xml:space="preserve">Working in an interdisciplinary </w:t>
            </w:r>
            <w:proofErr w:type="gramStart"/>
            <w:r w:rsidRPr="004C1B49">
              <w:rPr>
                <w:rFonts w:ascii="Calibri" w:hAnsi="Calibri" w:cs="Calibri"/>
                <w:sz w:val="20"/>
                <w:szCs w:val="20"/>
              </w:rPr>
              <w:t>environment.​</w:t>
            </w:r>
            <w:proofErr w:type="gramEnd"/>
          </w:p>
          <w:p w14:paraId="607317CC" w14:textId="77777777" w:rsidR="008D3444" w:rsidRPr="002A34C6" w:rsidRDefault="008D3444" w:rsidP="008D3444">
            <w:pPr>
              <w:jc w:val="both"/>
              <w:rPr>
                <w:rFonts w:ascii="Calibri" w:hAnsi="Calibri" w:cs="Calibri"/>
                <w:sz w:val="20"/>
                <w:szCs w:val="20"/>
              </w:rPr>
            </w:pPr>
            <w:r w:rsidRPr="004C1B49">
              <w:rPr>
                <w:rFonts w:ascii="Calibri" w:hAnsi="Calibri" w:cs="Calibri"/>
                <w:sz w:val="20"/>
                <w:szCs w:val="20"/>
              </w:rPr>
              <w:t xml:space="preserve">Production of new research </w:t>
            </w:r>
            <w:proofErr w:type="gramStart"/>
            <w:r w:rsidRPr="004C1B49">
              <w:rPr>
                <w:rFonts w:ascii="Calibri" w:hAnsi="Calibri" w:cs="Calibri"/>
                <w:sz w:val="20"/>
                <w:szCs w:val="20"/>
              </w:rPr>
              <w:t>ideas.​</w:t>
            </w:r>
            <w:proofErr w:type="gramEnd"/>
          </w:p>
          <w:p w14:paraId="3A64D290" w14:textId="77777777" w:rsidR="008D3444" w:rsidRPr="002A34C6" w:rsidRDefault="008D3444" w:rsidP="008D3444">
            <w:pPr>
              <w:jc w:val="both"/>
              <w:rPr>
                <w:rFonts w:ascii="Calibri" w:hAnsi="Calibri" w:cs="Calibri"/>
                <w:sz w:val="20"/>
                <w:szCs w:val="20"/>
              </w:rPr>
            </w:pPr>
            <w:r w:rsidRPr="004C1B49">
              <w:rPr>
                <w:rFonts w:ascii="Calibri" w:hAnsi="Calibri" w:cs="Calibri"/>
                <w:sz w:val="20"/>
                <w:szCs w:val="20"/>
              </w:rPr>
              <w:t xml:space="preserve">Project planning and </w:t>
            </w:r>
            <w:proofErr w:type="gramStart"/>
            <w:r w:rsidRPr="004C1B49">
              <w:rPr>
                <w:rFonts w:ascii="Calibri" w:hAnsi="Calibri" w:cs="Calibri"/>
                <w:sz w:val="20"/>
                <w:szCs w:val="20"/>
              </w:rPr>
              <w:t>management.​</w:t>
            </w:r>
            <w:proofErr w:type="gramEnd"/>
          </w:p>
          <w:p w14:paraId="48EEB5E7" w14:textId="77777777" w:rsidR="008D3444" w:rsidRPr="002A34C6" w:rsidRDefault="008D3444" w:rsidP="008D3444">
            <w:pPr>
              <w:jc w:val="both"/>
              <w:rPr>
                <w:rFonts w:ascii="Calibri" w:hAnsi="Calibri" w:cs="Calibri"/>
                <w:sz w:val="20"/>
                <w:szCs w:val="20"/>
              </w:rPr>
            </w:pPr>
            <w:r w:rsidRPr="004C1B49">
              <w:rPr>
                <w:rFonts w:ascii="Calibri" w:hAnsi="Calibri" w:cs="Calibri"/>
                <w:sz w:val="20"/>
                <w:szCs w:val="20"/>
              </w:rPr>
              <w:t xml:space="preserve">Respect for diversity and </w:t>
            </w:r>
            <w:proofErr w:type="gramStart"/>
            <w:r w:rsidRPr="004C1B49">
              <w:rPr>
                <w:rFonts w:ascii="Calibri" w:hAnsi="Calibri" w:cs="Calibri"/>
                <w:sz w:val="20"/>
                <w:szCs w:val="20"/>
              </w:rPr>
              <w:t>multiculturalism.​</w:t>
            </w:r>
            <w:proofErr w:type="gramEnd"/>
          </w:p>
          <w:p w14:paraId="08C545B9" w14:textId="77777777" w:rsidR="008D3444" w:rsidRPr="002A34C6" w:rsidRDefault="008D3444" w:rsidP="008D3444">
            <w:pPr>
              <w:jc w:val="both"/>
              <w:rPr>
                <w:rFonts w:ascii="Calibri" w:hAnsi="Calibri" w:cs="Calibri"/>
                <w:sz w:val="20"/>
                <w:szCs w:val="20"/>
              </w:rPr>
            </w:pPr>
            <w:r w:rsidRPr="004C1B49">
              <w:rPr>
                <w:rFonts w:ascii="Calibri" w:hAnsi="Calibri" w:cs="Calibri"/>
                <w:sz w:val="20"/>
                <w:szCs w:val="20"/>
              </w:rPr>
              <w:t xml:space="preserve">Respect for the natural </w:t>
            </w:r>
            <w:proofErr w:type="gramStart"/>
            <w:r w:rsidRPr="004C1B49">
              <w:rPr>
                <w:rFonts w:ascii="Calibri" w:hAnsi="Calibri" w:cs="Calibri"/>
                <w:sz w:val="20"/>
                <w:szCs w:val="20"/>
              </w:rPr>
              <w:t>environment.​</w:t>
            </w:r>
            <w:proofErr w:type="gramEnd"/>
          </w:p>
          <w:p w14:paraId="131085C7" w14:textId="77777777" w:rsidR="008D3444" w:rsidRPr="002A34C6" w:rsidRDefault="008D3444" w:rsidP="008D3444">
            <w:pPr>
              <w:jc w:val="both"/>
              <w:rPr>
                <w:rFonts w:ascii="Calibri" w:hAnsi="Calibri" w:cs="Calibri"/>
                <w:sz w:val="20"/>
                <w:szCs w:val="20"/>
              </w:rPr>
            </w:pPr>
            <w:r w:rsidRPr="004C1B49">
              <w:rPr>
                <w:rFonts w:ascii="Calibri" w:hAnsi="Calibri" w:cs="Calibri"/>
                <w:sz w:val="20"/>
                <w:szCs w:val="20"/>
              </w:rPr>
              <w:t xml:space="preserve">Demonstration of social, professional and ethical responsibility and sensitivity to gender </w:t>
            </w:r>
            <w:proofErr w:type="gramStart"/>
            <w:r w:rsidRPr="004C1B49">
              <w:rPr>
                <w:rFonts w:ascii="Calibri" w:hAnsi="Calibri" w:cs="Calibri"/>
                <w:sz w:val="20"/>
                <w:szCs w:val="20"/>
              </w:rPr>
              <w:t>issues.​</w:t>
            </w:r>
            <w:proofErr w:type="gramEnd"/>
          </w:p>
          <w:p w14:paraId="7BE8E647" w14:textId="77777777" w:rsidR="008D3444" w:rsidRPr="002A34C6" w:rsidRDefault="008D3444" w:rsidP="008D3444">
            <w:pPr>
              <w:jc w:val="both"/>
              <w:rPr>
                <w:rFonts w:ascii="Calibri" w:hAnsi="Calibri" w:cs="Calibri"/>
                <w:sz w:val="20"/>
                <w:szCs w:val="20"/>
              </w:rPr>
            </w:pPr>
            <w:r w:rsidRPr="004C1B49">
              <w:rPr>
                <w:rFonts w:ascii="Calibri" w:hAnsi="Calibri" w:cs="Calibri"/>
                <w:sz w:val="20"/>
                <w:szCs w:val="20"/>
              </w:rPr>
              <w:t>Exercise of critique and self-</w:t>
            </w:r>
            <w:proofErr w:type="gramStart"/>
            <w:r w:rsidRPr="004C1B49">
              <w:rPr>
                <w:rFonts w:ascii="Calibri" w:hAnsi="Calibri" w:cs="Calibri"/>
                <w:sz w:val="20"/>
                <w:szCs w:val="20"/>
              </w:rPr>
              <w:t>critique.​</w:t>
            </w:r>
            <w:proofErr w:type="gramEnd"/>
          </w:p>
          <w:p w14:paraId="30D71A78" w14:textId="77777777" w:rsidR="008D3444" w:rsidRPr="00643AD0" w:rsidRDefault="008D3444" w:rsidP="008D3444">
            <w:pPr>
              <w:jc w:val="both"/>
              <w:rPr>
                <w:rFonts w:ascii="Calibri" w:hAnsi="Calibri" w:cs="Calibri"/>
                <w:sz w:val="20"/>
                <w:szCs w:val="20"/>
              </w:rPr>
            </w:pPr>
            <w:r w:rsidRPr="004C1B49">
              <w:rPr>
                <w:rFonts w:ascii="Calibri" w:hAnsi="Calibri" w:cs="Calibri"/>
                <w:sz w:val="20"/>
                <w:szCs w:val="20"/>
              </w:rPr>
              <w:t xml:space="preserve">Promotion of free, creative and inductive </w:t>
            </w:r>
            <w:proofErr w:type="gramStart"/>
            <w:r w:rsidRPr="004C1B49">
              <w:rPr>
                <w:rFonts w:ascii="Calibri" w:hAnsi="Calibri" w:cs="Calibri"/>
                <w:sz w:val="20"/>
                <w:szCs w:val="20"/>
              </w:rPr>
              <w:t>thinking.​</w:t>
            </w:r>
            <w:proofErr w:type="gramEnd"/>
          </w:p>
          <w:p w14:paraId="13413F0D" w14:textId="77777777" w:rsidR="008D3444" w:rsidRPr="004C1B49" w:rsidRDefault="008D3444" w:rsidP="008D3444">
            <w:pPr>
              <w:jc w:val="both"/>
              <w:rPr>
                <w:rFonts w:ascii="Calibri" w:hAnsi="Calibri" w:cs="Calibri"/>
                <w:sz w:val="20"/>
                <w:szCs w:val="20"/>
              </w:rPr>
            </w:pPr>
            <w:r w:rsidRPr="004C1B49">
              <w:rPr>
                <w:rFonts w:ascii="Calibri" w:hAnsi="Calibri" w:cs="Calibri"/>
                <w:sz w:val="20"/>
                <w:szCs w:val="20"/>
              </w:rPr>
              <w:t xml:space="preserve">The course in particular aims </w:t>
            </w:r>
            <w:proofErr w:type="gramStart"/>
            <w:r w:rsidRPr="004C1B49">
              <w:rPr>
                <w:rFonts w:ascii="Calibri" w:hAnsi="Calibri" w:cs="Calibri"/>
                <w:sz w:val="20"/>
                <w:szCs w:val="20"/>
              </w:rPr>
              <w:t>at:​</w:t>
            </w:r>
            <w:proofErr w:type="gramEnd"/>
          </w:p>
          <w:p w14:paraId="491C7F62" w14:textId="77777777" w:rsidR="008D3444" w:rsidRPr="004C1B49" w:rsidRDefault="008D3444" w:rsidP="000846CF">
            <w:pPr>
              <w:numPr>
                <w:ilvl w:val="0"/>
                <w:numId w:val="4"/>
              </w:numPr>
              <w:jc w:val="both"/>
              <w:rPr>
                <w:rFonts w:ascii="Calibri" w:hAnsi="Calibri" w:cs="Calibri"/>
                <w:sz w:val="20"/>
                <w:szCs w:val="20"/>
              </w:rPr>
            </w:pPr>
            <w:r w:rsidRPr="004C1B49">
              <w:rPr>
                <w:rFonts w:ascii="Calibri" w:hAnsi="Calibri" w:cs="Calibri"/>
                <w:sz w:val="20"/>
                <w:szCs w:val="20"/>
              </w:rPr>
              <w:t xml:space="preserve">Developing skills for acquiring knowledge in order to pursue further </w:t>
            </w:r>
            <w:proofErr w:type="gramStart"/>
            <w:r w:rsidRPr="004C1B49">
              <w:rPr>
                <w:rFonts w:ascii="Calibri" w:hAnsi="Calibri" w:cs="Calibri"/>
                <w:sz w:val="20"/>
                <w:szCs w:val="20"/>
              </w:rPr>
              <w:t>studies.​</w:t>
            </w:r>
            <w:proofErr w:type="gramEnd"/>
          </w:p>
          <w:p w14:paraId="654FAC24" w14:textId="77777777" w:rsidR="008D3444" w:rsidRPr="004C1B49" w:rsidRDefault="008D3444" w:rsidP="000846CF">
            <w:pPr>
              <w:numPr>
                <w:ilvl w:val="0"/>
                <w:numId w:val="4"/>
              </w:numPr>
              <w:jc w:val="both"/>
              <w:rPr>
                <w:rFonts w:ascii="Calibri" w:hAnsi="Calibri" w:cs="Calibri"/>
                <w:sz w:val="20"/>
                <w:szCs w:val="20"/>
              </w:rPr>
            </w:pPr>
            <w:r w:rsidRPr="004C1B49">
              <w:rPr>
                <w:rFonts w:ascii="Calibri" w:hAnsi="Calibri" w:cs="Calibri"/>
                <w:sz w:val="20"/>
                <w:szCs w:val="20"/>
              </w:rPr>
              <w:t xml:space="preserve">Successful search, analysis and synthesis of data and information using the necessary analytical tools of </w:t>
            </w:r>
            <w:r w:rsidRPr="004C1B49">
              <w:rPr>
                <w:rFonts w:ascii="Calibri" w:hAnsi="Calibri" w:cs="Calibri"/>
                <w:sz w:val="20"/>
                <w:szCs w:val="20"/>
              </w:rPr>
              <w:lastRenderedPageBreak/>
              <w:t xml:space="preserve">qualitative and quantitative </w:t>
            </w:r>
            <w:proofErr w:type="gramStart"/>
            <w:r w:rsidRPr="004C1B49">
              <w:rPr>
                <w:rFonts w:ascii="Calibri" w:hAnsi="Calibri" w:cs="Calibri"/>
                <w:sz w:val="20"/>
                <w:szCs w:val="20"/>
              </w:rPr>
              <w:t>methods.​</w:t>
            </w:r>
            <w:proofErr w:type="gramEnd"/>
          </w:p>
          <w:p w14:paraId="3C8BBD3E" w14:textId="77777777" w:rsidR="008D3444" w:rsidRPr="004C1B49" w:rsidRDefault="008D3444" w:rsidP="000846CF">
            <w:pPr>
              <w:numPr>
                <w:ilvl w:val="0"/>
                <w:numId w:val="4"/>
              </w:numPr>
              <w:jc w:val="both"/>
              <w:rPr>
                <w:rFonts w:ascii="Calibri" w:hAnsi="Calibri" w:cs="Calibri"/>
                <w:sz w:val="20"/>
                <w:szCs w:val="20"/>
              </w:rPr>
            </w:pPr>
            <w:r w:rsidRPr="004C1B49">
              <w:rPr>
                <w:rFonts w:ascii="Calibri" w:hAnsi="Calibri" w:cs="Calibri"/>
                <w:sz w:val="20"/>
                <w:szCs w:val="20"/>
              </w:rPr>
              <w:t xml:space="preserve">Autonomous </w:t>
            </w:r>
            <w:proofErr w:type="gramStart"/>
            <w:r w:rsidRPr="004C1B49">
              <w:rPr>
                <w:rFonts w:ascii="Calibri" w:hAnsi="Calibri" w:cs="Calibri"/>
                <w:sz w:val="20"/>
                <w:szCs w:val="20"/>
              </w:rPr>
              <w:t>work.​</w:t>
            </w:r>
            <w:proofErr w:type="gramEnd"/>
          </w:p>
          <w:p w14:paraId="57E7B708" w14:textId="77777777" w:rsidR="008D3444" w:rsidRPr="004C1B49" w:rsidRDefault="008D3444" w:rsidP="000846CF">
            <w:pPr>
              <w:numPr>
                <w:ilvl w:val="0"/>
                <w:numId w:val="4"/>
              </w:numPr>
              <w:jc w:val="both"/>
              <w:rPr>
                <w:rFonts w:ascii="Calibri" w:hAnsi="Calibri" w:cs="Calibri"/>
                <w:sz w:val="20"/>
                <w:szCs w:val="20"/>
              </w:rPr>
            </w:pPr>
            <w:proofErr w:type="gramStart"/>
            <w:r w:rsidRPr="004C1B49">
              <w:rPr>
                <w:rFonts w:ascii="Calibri" w:hAnsi="Calibri" w:cs="Calibri"/>
                <w:sz w:val="20"/>
                <w:szCs w:val="20"/>
              </w:rPr>
              <w:t>Teamwork.​</w:t>
            </w:r>
            <w:proofErr w:type="gramEnd"/>
          </w:p>
          <w:p w14:paraId="6F65A0FE" w14:textId="77777777" w:rsidR="008D3444" w:rsidRPr="004C1B49" w:rsidRDefault="008D3444" w:rsidP="000846CF">
            <w:pPr>
              <w:numPr>
                <w:ilvl w:val="0"/>
                <w:numId w:val="4"/>
              </w:numPr>
              <w:jc w:val="both"/>
              <w:rPr>
                <w:rFonts w:ascii="Calibri" w:hAnsi="Calibri" w:cs="Calibri"/>
                <w:sz w:val="20"/>
                <w:szCs w:val="20"/>
              </w:rPr>
            </w:pPr>
            <w:r w:rsidRPr="004C1B49">
              <w:rPr>
                <w:rFonts w:ascii="Calibri" w:hAnsi="Calibri" w:cs="Calibri"/>
                <w:sz w:val="20"/>
                <w:szCs w:val="20"/>
              </w:rPr>
              <w:t xml:space="preserve">Respect for diversity and </w:t>
            </w:r>
            <w:proofErr w:type="gramStart"/>
            <w:r w:rsidRPr="004C1B49">
              <w:rPr>
                <w:rFonts w:ascii="Calibri" w:hAnsi="Calibri" w:cs="Calibri"/>
                <w:sz w:val="20"/>
                <w:szCs w:val="20"/>
              </w:rPr>
              <w:t>multiculturalism.​</w:t>
            </w:r>
            <w:proofErr w:type="gramEnd"/>
          </w:p>
          <w:p w14:paraId="28DE307A" w14:textId="77777777" w:rsidR="008D3444" w:rsidRPr="004C1B49" w:rsidRDefault="008D3444" w:rsidP="000846CF">
            <w:pPr>
              <w:numPr>
                <w:ilvl w:val="0"/>
                <w:numId w:val="4"/>
              </w:numPr>
              <w:jc w:val="both"/>
              <w:rPr>
                <w:rFonts w:ascii="Calibri" w:hAnsi="Calibri" w:cs="Calibri"/>
                <w:sz w:val="20"/>
                <w:szCs w:val="20"/>
              </w:rPr>
            </w:pPr>
            <w:r w:rsidRPr="004C1B49">
              <w:rPr>
                <w:rFonts w:ascii="Calibri" w:hAnsi="Calibri" w:cs="Calibri"/>
                <w:sz w:val="20"/>
                <w:szCs w:val="20"/>
              </w:rPr>
              <w:t>Exercise of critique and self-</w:t>
            </w:r>
            <w:proofErr w:type="gramStart"/>
            <w:r w:rsidRPr="004C1B49">
              <w:rPr>
                <w:rFonts w:ascii="Calibri" w:hAnsi="Calibri" w:cs="Calibri"/>
                <w:sz w:val="20"/>
                <w:szCs w:val="20"/>
              </w:rPr>
              <w:t>critique.​</w:t>
            </w:r>
            <w:proofErr w:type="gramEnd"/>
          </w:p>
          <w:p w14:paraId="6EF68A11" w14:textId="77777777" w:rsidR="008D3444" w:rsidRPr="004C1B49" w:rsidRDefault="008D3444" w:rsidP="000846CF">
            <w:pPr>
              <w:numPr>
                <w:ilvl w:val="0"/>
                <w:numId w:val="4"/>
              </w:numPr>
              <w:jc w:val="both"/>
              <w:rPr>
                <w:rFonts w:ascii="Calibri" w:hAnsi="Calibri" w:cs="Calibri"/>
                <w:sz w:val="20"/>
                <w:szCs w:val="20"/>
              </w:rPr>
            </w:pPr>
            <w:r w:rsidRPr="004C1B49">
              <w:rPr>
                <w:rFonts w:ascii="Calibri" w:hAnsi="Calibri" w:cs="Calibri"/>
                <w:sz w:val="20"/>
                <w:szCs w:val="20"/>
              </w:rPr>
              <w:t xml:space="preserve">Promotion of free, creative and inductive </w:t>
            </w:r>
            <w:proofErr w:type="gramStart"/>
            <w:r w:rsidRPr="004C1B49">
              <w:rPr>
                <w:rFonts w:ascii="Calibri" w:hAnsi="Calibri" w:cs="Calibri"/>
                <w:sz w:val="20"/>
                <w:szCs w:val="20"/>
              </w:rPr>
              <w:t>thinking.​</w:t>
            </w:r>
            <w:proofErr w:type="gramEnd"/>
          </w:p>
          <w:p w14:paraId="32E33F9F" w14:textId="77777777" w:rsidR="008D3444" w:rsidRPr="00643AD0" w:rsidRDefault="008D3444" w:rsidP="008D3444">
            <w:pPr>
              <w:jc w:val="both"/>
              <w:rPr>
                <w:rFonts w:ascii="Calibri" w:hAnsi="Calibri" w:cs="Calibri"/>
                <w:sz w:val="20"/>
                <w:szCs w:val="20"/>
              </w:rPr>
            </w:pPr>
          </w:p>
          <w:p w14:paraId="44ACCCF3" w14:textId="42225517" w:rsidR="000F4FD4" w:rsidRPr="00643AD0" w:rsidRDefault="000F4FD4" w:rsidP="00305D37">
            <w:pPr>
              <w:widowControl w:val="0"/>
              <w:autoSpaceDE w:val="0"/>
              <w:autoSpaceDN w:val="0"/>
              <w:adjustRightInd w:val="0"/>
              <w:rPr>
                <w:rFonts w:asciiTheme="minorHAnsi" w:hAnsiTheme="minorHAnsi" w:cstheme="minorHAnsi"/>
                <w:i/>
                <w:sz w:val="20"/>
                <w:szCs w:val="20"/>
              </w:rPr>
            </w:pPr>
            <w:r w:rsidRPr="00643AD0">
              <w:rPr>
                <w:rFonts w:asciiTheme="minorHAnsi" w:hAnsiTheme="minorHAnsi" w:cstheme="minorHAnsi"/>
                <w:i/>
                <w:sz w:val="20"/>
                <w:szCs w:val="20"/>
              </w:rPr>
              <w:t xml:space="preserve"> </w:t>
            </w:r>
          </w:p>
        </w:tc>
        <w:tc>
          <w:tcPr>
            <w:tcW w:w="5670" w:type="dxa"/>
            <w:tcBorders>
              <w:top w:val="nil"/>
              <w:left w:val="nil"/>
              <w:bottom w:val="single" w:sz="4" w:space="0" w:color="auto"/>
            </w:tcBorders>
            <w:shd w:val="clear" w:color="auto" w:fill="DDD9C3" w:themeFill="background2" w:themeFillShade="E6"/>
          </w:tcPr>
          <w:p w14:paraId="6FA30D84" w14:textId="6152D781" w:rsidR="000F4FD4" w:rsidRPr="00643AD0" w:rsidRDefault="000F4FD4" w:rsidP="00305D37">
            <w:pPr>
              <w:rPr>
                <w:rFonts w:asciiTheme="minorHAnsi" w:hAnsiTheme="minorHAnsi" w:cstheme="minorHAnsi"/>
                <w:b/>
                <w:sz w:val="20"/>
                <w:szCs w:val="20"/>
              </w:rPr>
            </w:pPr>
          </w:p>
        </w:tc>
      </w:tr>
      <w:tr w:rsidR="003E1D58" w:rsidRPr="00596C03" w14:paraId="5EB469FB" w14:textId="77777777" w:rsidTr="000C12F9">
        <w:tc>
          <w:tcPr>
            <w:tcW w:w="9634" w:type="dxa"/>
            <w:gridSpan w:val="2"/>
            <w:tcBorders>
              <w:bottom w:val="single" w:sz="4" w:space="0" w:color="auto"/>
            </w:tcBorders>
          </w:tcPr>
          <w:p w14:paraId="6BD79B04" w14:textId="77777777" w:rsidR="001A2A6D" w:rsidRPr="00643AD0" w:rsidRDefault="001A2A6D" w:rsidP="008D3444">
            <w:pPr>
              <w:widowControl w:val="0"/>
              <w:autoSpaceDE w:val="0"/>
              <w:autoSpaceDN w:val="0"/>
              <w:adjustRightInd w:val="0"/>
              <w:rPr>
                <w:rFonts w:asciiTheme="minorHAnsi" w:eastAsia="Calibri" w:hAnsiTheme="minorHAnsi" w:cstheme="minorHAnsi"/>
                <w:sz w:val="20"/>
                <w:szCs w:val="20"/>
              </w:rPr>
            </w:pPr>
          </w:p>
          <w:p w14:paraId="2A356D72" w14:textId="77777777" w:rsidR="000F4FD4" w:rsidRPr="00643AD0" w:rsidRDefault="000F4FD4" w:rsidP="00305D37">
            <w:pPr>
              <w:widowControl w:val="0"/>
              <w:autoSpaceDE w:val="0"/>
              <w:autoSpaceDN w:val="0"/>
              <w:adjustRightInd w:val="0"/>
              <w:spacing w:after="60"/>
              <w:rPr>
                <w:rFonts w:asciiTheme="minorHAnsi" w:hAnsiTheme="minorHAnsi" w:cstheme="minorHAnsi"/>
                <w:i/>
                <w:sz w:val="20"/>
                <w:szCs w:val="20"/>
              </w:rPr>
            </w:pPr>
          </w:p>
        </w:tc>
      </w:tr>
    </w:tbl>
    <w:p w14:paraId="4A52B9EB" w14:textId="0E452E96" w:rsidR="000F4FD4" w:rsidRPr="00AE2421" w:rsidRDefault="008D3444" w:rsidP="000846CF">
      <w:pPr>
        <w:widowControl w:val="0"/>
        <w:numPr>
          <w:ilvl w:val="0"/>
          <w:numId w:val="1"/>
        </w:numPr>
        <w:autoSpaceDE w:val="0"/>
        <w:autoSpaceDN w:val="0"/>
        <w:adjustRightInd w:val="0"/>
        <w:spacing w:before="120" w:after="200" w:line="276" w:lineRule="auto"/>
        <w:ind w:left="357" w:hanging="357"/>
        <w:rPr>
          <w:rFonts w:asciiTheme="minorHAnsi" w:hAnsiTheme="minorHAnsi" w:cstheme="minorHAnsi"/>
          <w:b/>
          <w:bCs/>
          <w:sz w:val="20"/>
          <w:szCs w:val="20"/>
          <w:lang w:val="el-GR"/>
        </w:rPr>
      </w:pPr>
      <w:r w:rsidRPr="004C1B49">
        <w:rPr>
          <w:rFonts w:ascii="Calibri" w:hAnsi="Calibri" w:cs="Calibri"/>
          <w:sz w:val="20"/>
          <w:szCs w:val="20"/>
        </w:rPr>
        <w:t xml:space="preserve"> </w:t>
      </w:r>
      <w:r w:rsidRPr="004C1B49">
        <w:rPr>
          <w:rFonts w:ascii="Calibri" w:hAnsi="Calibri" w:cs="Calibri"/>
          <w:b/>
          <w:bCs/>
          <w:sz w:val="20"/>
          <w:szCs w:val="20"/>
        </w:rPr>
        <w:t>COURSE CONTENT</w:t>
      </w:r>
      <w:r w:rsidRPr="00AE2421">
        <w:rPr>
          <w:rFonts w:asciiTheme="minorHAnsi" w:hAnsiTheme="minorHAnsi" w:cstheme="minorHAnsi"/>
          <w:b/>
          <w:bCs/>
          <w:sz w:val="20"/>
          <w:szCs w:val="20"/>
          <w:lang w:val="el-GR"/>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0F4FD4" w:rsidRPr="003E1D58" w14:paraId="3C004794" w14:textId="77777777" w:rsidTr="000C12F9">
        <w:trPr>
          <w:trHeight w:val="1463"/>
        </w:trPr>
        <w:tc>
          <w:tcPr>
            <w:tcW w:w="9634" w:type="dxa"/>
          </w:tcPr>
          <w:p w14:paraId="1B2BA881" w14:textId="77777777" w:rsidR="0072259B" w:rsidRPr="003E1D58" w:rsidRDefault="0072259B" w:rsidP="004266A3">
            <w:pPr>
              <w:jc w:val="center"/>
              <w:rPr>
                <w:rFonts w:asciiTheme="minorHAnsi" w:eastAsia="Calibri" w:hAnsiTheme="minorHAnsi" w:cstheme="minorHAnsi"/>
                <w:b/>
                <w:bCs/>
                <w:iCs/>
                <w:sz w:val="20"/>
                <w:szCs w:val="20"/>
                <w:lang w:val="el-GR"/>
              </w:rPr>
            </w:pPr>
          </w:p>
          <w:p w14:paraId="3CA14EFF" w14:textId="77777777" w:rsidR="008D3444" w:rsidRPr="004C1B49" w:rsidRDefault="008D3444" w:rsidP="008D3444">
            <w:pPr>
              <w:jc w:val="both"/>
              <w:rPr>
                <w:rFonts w:ascii="Calibri" w:hAnsi="Calibri" w:cs="Calibri"/>
                <w:b/>
                <w:bCs/>
                <w:sz w:val="20"/>
                <w:szCs w:val="20"/>
              </w:rPr>
            </w:pPr>
            <w:r w:rsidRPr="004C1B49">
              <w:rPr>
                <w:rFonts w:ascii="Calibri" w:hAnsi="Calibri" w:cs="Calibri"/>
                <w:b/>
                <w:bCs/>
                <w:sz w:val="20"/>
                <w:szCs w:val="20"/>
              </w:rPr>
              <w:t>COURSE ORGANISATION</w:t>
            </w:r>
          </w:p>
          <w:p w14:paraId="0C789E73" w14:textId="77777777" w:rsidR="008D3444" w:rsidRPr="004C1B49" w:rsidRDefault="008D3444" w:rsidP="000846CF">
            <w:pPr>
              <w:numPr>
                <w:ilvl w:val="0"/>
                <w:numId w:val="5"/>
              </w:numPr>
              <w:jc w:val="both"/>
              <w:rPr>
                <w:rFonts w:ascii="Calibri" w:hAnsi="Calibri" w:cs="Calibri"/>
                <w:sz w:val="20"/>
                <w:szCs w:val="20"/>
              </w:rPr>
            </w:pPr>
            <w:r w:rsidRPr="004C1B49">
              <w:rPr>
                <w:rFonts w:ascii="Calibri" w:hAnsi="Calibri" w:cs="Calibri"/>
                <w:sz w:val="20"/>
                <w:szCs w:val="20"/>
              </w:rPr>
              <w:t xml:space="preserve">Hypodermic Needle Model; Two-Step Flow of </w:t>
            </w:r>
            <w:proofErr w:type="gramStart"/>
            <w:r w:rsidRPr="004C1B49">
              <w:rPr>
                <w:rFonts w:ascii="Calibri" w:hAnsi="Calibri" w:cs="Calibri"/>
                <w:sz w:val="20"/>
                <w:szCs w:val="20"/>
              </w:rPr>
              <w:t>Communication.​</w:t>
            </w:r>
            <w:proofErr w:type="gramEnd"/>
          </w:p>
          <w:p w14:paraId="0A6369F0" w14:textId="77777777" w:rsidR="008D3444" w:rsidRPr="004C1B49" w:rsidRDefault="008D3444" w:rsidP="000846CF">
            <w:pPr>
              <w:numPr>
                <w:ilvl w:val="0"/>
                <w:numId w:val="5"/>
              </w:numPr>
              <w:jc w:val="both"/>
              <w:rPr>
                <w:rFonts w:ascii="Calibri" w:hAnsi="Calibri" w:cs="Calibri"/>
                <w:sz w:val="20"/>
                <w:szCs w:val="20"/>
              </w:rPr>
            </w:pPr>
            <w:r w:rsidRPr="004C1B49">
              <w:rPr>
                <w:rFonts w:ascii="Calibri" w:hAnsi="Calibri" w:cs="Calibri"/>
                <w:sz w:val="20"/>
                <w:szCs w:val="20"/>
              </w:rPr>
              <w:t xml:space="preserve">Critical theory and political economy of the mass </w:t>
            </w:r>
            <w:proofErr w:type="gramStart"/>
            <w:r w:rsidRPr="004C1B49">
              <w:rPr>
                <w:rFonts w:ascii="Calibri" w:hAnsi="Calibri" w:cs="Calibri"/>
                <w:sz w:val="20"/>
                <w:szCs w:val="20"/>
              </w:rPr>
              <w:t>media.​</w:t>
            </w:r>
            <w:proofErr w:type="gramEnd"/>
          </w:p>
          <w:p w14:paraId="22E3CC98" w14:textId="77777777" w:rsidR="008D3444" w:rsidRPr="004C1B49" w:rsidRDefault="008D3444" w:rsidP="000846CF">
            <w:pPr>
              <w:numPr>
                <w:ilvl w:val="0"/>
                <w:numId w:val="5"/>
              </w:numPr>
              <w:jc w:val="both"/>
              <w:rPr>
                <w:rFonts w:ascii="Calibri" w:hAnsi="Calibri" w:cs="Calibri"/>
                <w:sz w:val="20"/>
                <w:szCs w:val="20"/>
              </w:rPr>
            </w:pPr>
            <w:r w:rsidRPr="004C1B49">
              <w:rPr>
                <w:rFonts w:ascii="Calibri" w:hAnsi="Calibri" w:cs="Calibri"/>
                <w:sz w:val="20"/>
                <w:szCs w:val="20"/>
              </w:rPr>
              <w:t xml:space="preserve">Constructivism and the social construction of </w:t>
            </w:r>
            <w:proofErr w:type="gramStart"/>
            <w:r w:rsidRPr="004C1B49">
              <w:rPr>
                <w:rFonts w:ascii="Calibri" w:hAnsi="Calibri" w:cs="Calibri"/>
                <w:sz w:val="20"/>
                <w:szCs w:val="20"/>
              </w:rPr>
              <w:t>reality.​</w:t>
            </w:r>
            <w:proofErr w:type="gramEnd"/>
          </w:p>
          <w:p w14:paraId="182CA3BC" w14:textId="77777777" w:rsidR="008D3444" w:rsidRPr="004C1B49" w:rsidRDefault="008D3444" w:rsidP="000846CF">
            <w:pPr>
              <w:numPr>
                <w:ilvl w:val="0"/>
                <w:numId w:val="5"/>
              </w:numPr>
              <w:jc w:val="both"/>
              <w:rPr>
                <w:rFonts w:ascii="Calibri" w:hAnsi="Calibri" w:cs="Calibri"/>
                <w:sz w:val="20"/>
                <w:szCs w:val="20"/>
              </w:rPr>
            </w:pPr>
            <w:r w:rsidRPr="004C1B49">
              <w:rPr>
                <w:rFonts w:ascii="Calibri" w:hAnsi="Calibri" w:cs="Calibri"/>
                <w:sz w:val="20"/>
                <w:szCs w:val="20"/>
              </w:rPr>
              <w:t xml:space="preserve">Cultural approaches to the mass </w:t>
            </w:r>
            <w:proofErr w:type="gramStart"/>
            <w:r w:rsidRPr="004C1B49">
              <w:rPr>
                <w:rFonts w:ascii="Calibri" w:hAnsi="Calibri" w:cs="Calibri"/>
                <w:sz w:val="20"/>
                <w:szCs w:val="20"/>
              </w:rPr>
              <w:t>media.​</w:t>
            </w:r>
            <w:proofErr w:type="gramEnd"/>
          </w:p>
          <w:p w14:paraId="039225D6" w14:textId="77777777" w:rsidR="008D3444" w:rsidRPr="004C1B49" w:rsidRDefault="008D3444" w:rsidP="000846CF">
            <w:pPr>
              <w:numPr>
                <w:ilvl w:val="0"/>
                <w:numId w:val="5"/>
              </w:numPr>
              <w:jc w:val="both"/>
              <w:rPr>
                <w:rFonts w:ascii="Calibri" w:hAnsi="Calibri" w:cs="Calibri"/>
                <w:sz w:val="20"/>
                <w:szCs w:val="20"/>
              </w:rPr>
            </w:pPr>
            <w:r w:rsidRPr="004C1B49">
              <w:rPr>
                <w:rFonts w:ascii="Calibri" w:hAnsi="Calibri" w:cs="Calibri"/>
                <w:sz w:val="20"/>
                <w:szCs w:val="20"/>
              </w:rPr>
              <w:t>The era of networked communication (Castells), information filtering (Pariser</w:t>
            </w:r>
            <w:proofErr w:type="gramStart"/>
            <w:r w:rsidRPr="004C1B49">
              <w:rPr>
                <w:rFonts w:ascii="Calibri" w:hAnsi="Calibri" w:cs="Calibri"/>
                <w:sz w:val="20"/>
                <w:szCs w:val="20"/>
              </w:rPr>
              <w:t>).​</w:t>
            </w:r>
            <w:proofErr w:type="gramEnd"/>
          </w:p>
          <w:p w14:paraId="18C2419C" w14:textId="77777777" w:rsidR="008D3444" w:rsidRPr="004C1B49" w:rsidRDefault="008D3444" w:rsidP="000846CF">
            <w:pPr>
              <w:numPr>
                <w:ilvl w:val="0"/>
                <w:numId w:val="5"/>
              </w:numPr>
              <w:jc w:val="both"/>
              <w:rPr>
                <w:rFonts w:ascii="Calibri" w:hAnsi="Calibri" w:cs="Calibri"/>
                <w:sz w:val="20"/>
                <w:szCs w:val="20"/>
              </w:rPr>
            </w:pPr>
            <w:r w:rsidRPr="004C1B49">
              <w:rPr>
                <w:rFonts w:ascii="Calibri" w:hAnsi="Calibri" w:cs="Calibri"/>
                <w:sz w:val="20"/>
                <w:szCs w:val="20"/>
              </w:rPr>
              <w:t>Lectures (14 sessions of 3 hours</w:t>
            </w:r>
            <w:proofErr w:type="gramStart"/>
            <w:r w:rsidRPr="004C1B49">
              <w:rPr>
                <w:rFonts w:ascii="Calibri" w:hAnsi="Calibri" w:cs="Calibri"/>
                <w:sz w:val="20"/>
                <w:szCs w:val="20"/>
              </w:rPr>
              <w:t>).​</w:t>
            </w:r>
            <w:proofErr w:type="gramEnd"/>
          </w:p>
          <w:p w14:paraId="6F5BC05B" w14:textId="77777777" w:rsidR="008D3444" w:rsidRPr="004C1B49" w:rsidRDefault="008D3444" w:rsidP="000846CF">
            <w:pPr>
              <w:numPr>
                <w:ilvl w:val="0"/>
                <w:numId w:val="5"/>
              </w:numPr>
              <w:jc w:val="both"/>
              <w:rPr>
                <w:rFonts w:ascii="Calibri" w:hAnsi="Calibri" w:cs="Calibri"/>
                <w:sz w:val="20"/>
                <w:szCs w:val="20"/>
              </w:rPr>
            </w:pPr>
            <w:r w:rsidRPr="004C1B49">
              <w:rPr>
                <w:rFonts w:ascii="Calibri" w:hAnsi="Calibri" w:cs="Calibri"/>
                <w:sz w:val="20"/>
                <w:szCs w:val="20"/>
              </w:rPr>
              <w:t xml:space="preserve">Individual and group </w:t>
            </w:r>
            <w:proofErr w:type="gramStart"/>
            <w:r w:rsidRPr="004C1B49">
              <w:rPr>
                <w:rFonts w:ascii="Calibri" w:hAnsi="Calibri" w:cs="Calibri"/>
                <w:sz w:val="20"/>
                <w:szCs w:val="20"/>
              </w:rPr>
              <w:t>assignments.​</w:t>
            </w:r>
            <w:proofErr w:type="gramEnd"/>
          </w:p>
          <w:p w14:paraId="2DEF563A" w14:textId="77777777" w:rsidR="008D3444" w:rsidRPr="004C1B49" w:rsidRDefault="008D3444" w:rsidP="000846CF">
            <w:pPr>
              <w:numPr>
                <w:ilvl w:val="0"/>
                <w:numId w:val="5"/>
              </w:numPr>
              <w:jc w:val="both"/>
              <w:rPr>
                <w:rFonts w:ascii="Calibri" w:hAnsi="Calibri" w:cs="Calibri"/>
                <w:sz w:val="20"/>
                <w:szCs w:val="20"/>
              </w:rPr>
            </w:pPr>
            <w:r w:rsidRPr="004C1B49">
              <w:rPr>
                <w:rFonts w:ascii="Calibri" w:hAnsi="Calibri" w:cs="Calibri"/>
                <w:sz w:val="20"/>
                <w:szCs w:val="20"/>
              </w:rPr>
              <w:t xml:space="preserve">Presentation – discussion and commentary on </w:t>
            </w:r>
            <w:proofErr w:type="gramStart"/>
            <w:r w:rsidRPr="004C1B49">
              <w:rPr>
                <w:rFonts w:ascii="Calibri" w:hAnsi="Calibri" w:cs="Calibri"/>
                <w:sz w:val="20"/>
                <w:szCs w:val="20"/>
              </w:rPr>
              <w:t>assignments.​</w:t>
            </w:r>
            <w:proofErr w:type="gramEnd"/>
          </w:p>
          <w:p w14:paraId="51CBA997" w14:textId="77777777" w:rsidR="008D3444" w:rsidRPr="00AE2421" w:rsidRDefault="008D3444" w:rsidP="000846CF">
            <w:pPr>
              <w:numPr>
                <w:ilvl w:val="0"/>
                <w:numId w:val="5"/>
              </w:numPr>
              <w:jc w:val="both"/>
              <w:rPr>
                <w:rFonts w:ascii="Calibri" w:hAnsi="Calibri" w:cs="Calibri"/>
                <w:sz w:val="20"/>
                <w:szCs w:val="20"/>
              </w:rPr>
            </w:pPr>
            <w:proofErr w:type="gramStart"/>
            <w:r w:rsidRPr="004C1B49">
              <w:rPr>
                <w:rFonts w:ascii="Calibri" w:hAnsi="Calibri" w:cs="Calibri"/>
                <w:sz w:val="20"/>
                <w:szCs w:val="20"/>
              </w:rPr>
              <w:t>Study.​</w:t>
            </w:r>
            <w:proofErr w:type="gramEnd"/>
          </w:p>
          <w:p w14:paraId="7DF9375E" w14:textId="77777777" w:rsidR="00AE2421" w:rsidRPr="004C1B49" w:rsidRDefault="00AE2421" w:rsidP="00AE2421">
            <w:pPr>
              <w:ind w:left="720"/>
              <w:jc w:val="both"/>
              <w:rPr>
                <w:rFonts w:ascii="Calibri" w:hAnsi="Calibri" w:cs="Calibri"/>
                <w:sz w:val="20"/>
                <w:szCs w:val="20"/>
              </w:rPr>
            </w:pPr>
          </w:p>
          <w:p w14:paraId="0D35DA61" w14:textId="77777777" w:rsidR="008D3444" w:rsidRPr="004C1B49" w:rsidRDefault="008D3444" w:rsidP="008D3444">
            <w:pPr>
              <w:jc w:val="both"/>
              <w:rPr>
                <w:rFonts w:ascii="Calibri" w:hAnsi="Calibri" w:cs="Calibri"/>
                <w:b/>
                <w:bCs/>
                <w:sz w:val="20"/>
                <w:szCs w:val="20"/>
              </w:rPr>
            </w:pPr>
            <w:r w:rsidRPr="004C1B49">
              <w:rPr>
                <w:rFonts w:ascii="Calibri" w:hAnsi="Calibri" w:cs="Calibri"/>
                <w:b/>
                <w:bCs/>
                <w:sz w:val="20"/>
                <w:szCs w:val="20"/>
              </w:rPr>
              <w:t>Theoretical Part of the Course</w:t>
            </w:r>
          </w:p>
          <w:p w14:paraId="66076A84" w14:textId="77777777" w:rsidR="008D3444" w:rsidRPr="004C1B49" w:rsidRDefault="008D3444" w:rsidP="008D3444">
            <w:pPr>
              <w:jc w:val="both"/>
              <w:rPr>
                <w:rFonts w:ascii="Calibri" w:hAnsi="Calibri" w:cs="Calibri"/>
                <w:sz w:val="20"/>
                <w:szCs w:val="20"/>
              </w:rPr>
            </w:pPr>
            <w:r w:rsidRPr="004C1B49">
              <w:rPr>
                <w:rFonts w:ascii="Calibri" w:hAnsi="Calibri" w:cs="Calibri"/>
                <w:sz w:val="20"/>
                <w:szCs w:val="20"/>
              </w:rPr>
              <w:t>Unit 1: Introduction and Theoretical Framework</w:t>
            </w:r>
          </w:p>
          <w:p w14:paraId="458E3B65" w14:textId="77777777" w:rsidR="008D3444" w:rsidRPr="004C1B49" w:rsidRDefault="008D3444" w:rsidP="008D3444">
            <w:pPr>
              <w:jc w:val="both"/>
              <w:rPr>
                <w:rFonts w:ascii="Calibri" w:hAnsi="Calibri" w:cs="Calibri"/>
                <w:sz w:val="20"/>
                <w:szCs w:val="20"/>
              </w:rPr>
            </w:pPr>
            <w:r w:rsidRPr="004C1B49">
              <w:rPr>
                <w:rFonts w:ascii="Calibri" w:hAnsi="Calibri" w:cs="Calibri"/>
                <w:sz w:val="20"/>
                <w:szCs w:val="20"/>
              </w:rPr>
              <w:t xml:space="preserve">What is the Sociology of the Mass </w:t>
            </w:r>
            <w:proofErr w:type="gramStart"/>
            <w:r w:rsidRPr="004C1B49">
              <w:rPr>
                <w:rFonts w:ascii="Calibri" w:hAnsi="Calibri" w:cs="Calibri"/>
                <w:sz w:val="20"/>
                <w:szCs w:val="20"/>
              </w:rPr>
              <w:t>Media?​</w:t>
            </w:r>
            <w:proofErr w:type="gramEnd"/>
          </w:p>
          <w:p w14:paraId="7C896BAD" w14:textId="77777777" w:rsidR="008D3444" w:rsidRPr="004C1B49" w:rsidRDefault="008D3444" w:rsidP="000846CF">
            <w:pPr>
              <w:numPr>
                <w:ilvl w:val="0"/>
                <w:numId w:val="6"/>
              </w:numPr>
              <w:jc w:val="both"/>
              <w:rPr>
                <w:rFonts w:ascii="Calibri" w:hAnsi="Calibri" w:cs="Calibri"/>
                <w:sz w:val="20"/>
                <w:szCs w:val="20"/>
              </w:rPr>
            </w:pPr>
            <w:r w:rsidRPr="004C1B49">
              <w:rPr>
                <w:rFonts w:ascii="Calibri" w:hAnsi="Calibri" w:cs="Calibri"/>
                <w:sz w:val="20"/>
                <w:szCs w:val="20"/>
              </w:rPr>
              <w:t xml:space="preserve">Definitions, subject </w:t>
            </w:r>
            <w:proofErr w:type="gramStart"/>
            <w:r w:rsidRPr="004C1B49">
              <w:rPr>
                <w:rFonts w:ascii="Calibri" w:hAnsi="Calibri" w:cs="Calibri"/>
                <w:sz w:val="20"/>
                <w:szCs w:val="20"/>
              </w:rPr>
              <w:t>matter.​</w:t>
            </w:r>
            <w:proofErr w:type="gramEnd"/>
          </w:p>
          <w:p w14:paraId="3EF4D1D2" w14:textId="77777777" w:rsidR="008D3444" w:rsidRPr="004C1B49" w:rsidRDefault="008D3444" w:rsidP="008D3444">
            <w:pPr>
              <w:jc w:val="both"/>
              <w:rPr>
                <w:rFonts w:ascii="Calibri" w:hAnsi="Calibri" w:cs="Calibri"/>
                <w:sz w:val="20"/>
                <w:szCs w:val="20"/>
              </w:rPr>
            </w:pPr>
            <w:r w:rsidRPr="004C1B49">
              <w:rPr>
                <w:rFonts w:ascii="Calibri" w:hAnsi="Calibri" w:cs="Calibri"/>
                <w:sz w:val="20"/>
                <w:szCs w:val="20"/>
              </w:rPr>
              <w:t>Historical development of the mass media</w:t>
            </w:r>
          </w:p>
          <w:p w14:paraId="51223670" w14:textId="77777777" w:rsidR="008D3444" w:rsidRPr="004C1B49" w:rsidRDefault="008D3444" w:rsidP="000846CF">
            <w:pPr>
              <w:numPr>
                <w:ilvl w:val="0"/>
                <w:numId w:val="7"/>
              </w:numPr>
              <w:jc w:val="both"/>
              <w:rPr>
                <w:rFonts w:ascii="Calibri" w:hAnsi="Calibri" w:cs="Calibri"/>
                <w:sz w:val="20"/>
                <w:szCs w:val="20"/>
              </w:rPr>
            </w:pPr>
            <w:r w:rsidRPr="004C1B49">
              <w:rPr>
                <w:rFonts w:ascii="Calibri" w:hAnsi="Calibri" w:cs="Calibri"/>
                <w:sz w:val="20"/>
                <w:szCs w:val="20"/>
              </w:rPr>
              <w:t xml:space="preserve">From the press to the internet: technological and social </w:t>
            </w:r>
            <w:proofErr w:type="gramStart"/>
            <w:r w:rsidRPr="004C1B49">
              <w:rPr>
                <w:rFonts w:ascii="Calibri" w:hAnsi="Calibri" w:cs="Calibri"/>
                <w:sz w:val="20"/>
                <w:szCs w:val="20"/>
              </w:rPr>
              <w:t>changes.​</w:t>
            </w:r>
            <w:proofErr w:type="gramEnd"/>
          </w:p>
          <w:p w14:paraId="288F35AA" w14:textId="77777777" w:rsidR="008D3444" w:rsidRPr="004C1B49" w:rsidRDefault="008D3444" w:rsidP="008D3444">
            <w:pPr>
              <w:jc w:val="both"/>
              <w:rPr>
                <w:rFonts w:ascii="Calibri" w:hAnsi="Calibri" w:cs="Calibri"/>
                <w:sz w:val="20"/>
                <w:szCs w:val="20"/>
              </w:rPr>
            </w:pPr>
            <w:r w:rsidRPr="004C1B49">
              <w:rPr>
                <w:rFonts w:ascii="Calibri" w:hAnsi="Calibri" w:cs="Calibri"/>
                <w:sz w:val="20"/>
                <w:szCs w:val="20"/>
              </w:rPr>
              <w:t>Classical theories of media effects</w:t>
            </w:r>
          </w:p>
          <w:p w14:paraId="190A7F78" w14:textId="77777777" w:rsidR="008D3444" w:rsidRPr="004C1B49" w:rsidRDefault="008D3444" w:rsidP="000846CF">
            <w:pPr>
              <w:numPr>
                <w:ilvl w:val="0"/>
                <w:numId w:val="8"/>
              </w:numPr>
              <w:jc w:val="both"/>
              <w:rPr>
                <w:rFonts w:ascii="Calibri" w:hAnsi="Calibri" w:cs="Calibri"/>
                <w:sz w:val="20"/>
                <w:szCs w:val="20"/>
              </w:rPr>
            </w:pPr>
            <w:r w:rsidRPr="004C1B49">
              <w:rPr>
                <w:rFonts w:ascii="Calibri" w:hAnsi="Calibri" w:cs="Calibri"/>
                <w:sz w:val="20"/>
                <w:szCs w:val="20"/>
              </w:rPr>
              <w:t xml:space="preserve">Hypodermic needle, limited-effects </w:t>
            </w:r>
            <w:proofErr w:type="gramStart"/>
            <w:r w:rsidRPr="004C1B49">
              <w:rPr>
                <w:rFonts w:ascii="Calibri" w:hAnsi="Calibri" w:cs="Calibri"/>
                <w:sz w:val="20"/>
                <w:szCs w:val="20"/>
              </w:rPr>
              <w:t>models.​</w:t>
            </w:r>
            <w:proofErr w:type="gramEnd"/>
          </w:p>
          <w:p w14:paraId="42C8E7B9" w14:textId="77777777" w:rsidR="008D3444" w:rsidRPr="004C1B49" w:rsidRDefault="008D3444" w:rsidP="008D3444">
            <w:pPr>
              <w:jc w:val="both"/>
              <w:rPr>
                <w:rFonts w:ascii="Calibri" w:hAnsi="Calibri" w:cs="Calibri"/>
                <w:sz w:val="20"/>
                <w:szCs w:val="20"/>
              </w:rPr>
            </w:pPr>
            <w:r w:rsidRPr="004C1B49">
              <w:rPr>
                <w:rFonts w:ascii="Calibri" w:hAnsi="Calibri" w:cs="Calibri"/>
                <w:sz w:val="20"/>
                <w:szCs w:val="20"/>
              </w:rPr>
              <w:t>Unit 2: Structure and Function of the Mass Media</w:t>
            </w:r>
          </w:p>
          <w:p w14:paraId="306E88D6" w14:textId="77777777" w:rsidR="008D3444" w:rsidRPr="004C1B49" w:rsidRDefault="008D3444" w:rsidP="008D3444">
            <w:pPr>
              <w:jc w:val="both"/>
              <w:rPr>
                <w:rFonts w:ascii="Calibri" w:hAnsi="Calibri" w:cs="Calibri"/>
                <w:sz w:val="20"/>
                <w:szCs w:val="20"/>
              </w:rPr>
            </w:pPr>
            <w:r w:rsidRPr="004C1B49">
              <w:rPr>
                <w:rFonts w:ascii="Calibri" w:hAnsi="Calibri" w:cs="Calibri"/>
                <w:sz w:val="20"/>
                <w:szCs w:val="20"/>
              </w:rPr>
              <w:t>Political economy of the mass media</w:t>
            </w:r>
          </w:p>
          <w:p w14:paraId="1B845169" w14:textId="77777777" w:rsidR="008D3444" w:rsidRPr="004C1B49" w:rsidRDefault="008D3444" w:rsidP="000846CF">
            <w:pPr>
              <w:numPr>
                <w:ilvl w:val="0"/>
                <w:numId w:val="9"/>
              </w:numPr>
              <w:jc w:val="both"/>
              <w:rPr>
                <w:rFonts w:ascii="Calibri" w:hAnsi="Calibri" w:cs="Calibri"/>
                <w:sz w:val="20"/>
                <w:szCs w:val="20"/>
              </w:rPr>
            </w:pPr>
            <w:r w:rsidRPr="004C1B49">
              <w:rPr>
                <w:rFonts w:ascii="Calibri" w:hAnsi="Calibri" w:cs="Calibri"/>
                <w:sz w:val="20"/>
                <w:szCs w:val="20"/>
              </w:rPr>
              <w:t xml:space="preserve">Ownership, commodification, corporate </w:t>
            </w:r>
            <w:proofErr w:type="gramStart"/>
            <w:r w:rsidRPr="004C1B49">
              <w:rPr>
                <w:rFonts w:ascii="Calibri" w:hAnsi="Calibri" w:cs="Calibri"/>
                <w:sz w:val="20"/>
                <w:szCs w:val="20"/>
              </w:rPr>
              <w:t>control.​</w:t>
            </w:r>
            <w:proofErr w:type="gramEnd"/>
          </w:p>
          <w:p w14:paraId="3E33F08D" w14:textId="77777777" w:rsidR="008D3444" w:rsidRPr="004C1B49" w:rsidRDefault="008D3444" w:rsidP="008D3444">
            <w:pPr>
              <w:jc w:val="both"/>
              <w:rPr>
                <w:rFonts w:ascii="Calibri" w:hAnsi="Calibri" w:cs="Calibri"/>
                <w:sz w:val="20"/>
                <w:szCs w:val="20"/>
              </w:rPr>
            </w:pPr>
            <w:r w:rsidRPr="004C1B49">
              <w:rPr>
                <w:rFonts w:ascii="Calibri" w:hAnsi="Calibri" w:cs="Calibri"/>
                <w:sz w:val="20"/>
                <w:szCs w:val="20"/>
              </w:rPr>
              <w:t>Agenda-setting and framing</w:t>
            </w:r>
          </w:p>
          <w:p w14:paraId="69A02F08" w14:textId="77777777" w:rsidR="008D3444" w:rsidRPr="004C1B49" w:rsidRDefault="008D3444" w:rsidP="000846CF">
            <w:pPr>
              <w:numPr>
                <w:ilvl w:val="0"/>
                <w:numId w:val="10"/>
              </w:numPr>
              <w:jc w:val="both"/>
              <w:rPr>
                <w:rFonts w:ascii="Calibri" w:hAnsi="Calibri" w:cs="Calibri"/>
                <w:sz w:val="20"/>
                <w:szCs w:val="20"/>
              </w:rPr>
            </w:pPr>
            <w:r w:rsidRPr="004C1B49">
              <w:rPr>
                <w:rFonts w:ascii="Calibri" w:hAnsi="Calibri" w:cs="Calibri"/>
                <w:sz w:val="20"/>
                <w:szCs w:val="20"/>
              </w:rPr>
              <w:t>How the mass media define what counts as “newsworthy</w:t>
            </w:r>
            <w:proofErr w:type="gramStart"/>
            <w:r w:rsidRPr="004C1B49">
              <w:rPr>
                <w:rFonts w:ascii="Calibri" w:hAnsi="Calibri" w:cs="Calibri"/>
                <w:sz w:val="20"/>
                <w:szCs w:val="20"/>
              </w:rPr>
              <w:t>”.​</w:t>
            </w:r>
            <w:proofErr w:type="gramEnd"/>
          </w:p>
          <w:p w14:paraId="41392FA1" w14:textId="77777777" w:rsidR="008D3444" w:rsidRPr="004C1B49" w:rsidRDefault="008D3444" w:rsidP="008D3444">
            <w:pPr>
              <w:jc w:val="both"/>
              <w:rPr>
                <w:rFonts w:ascii="Calibri" w:hAnsi="Calibri" w:cs="Calibri"/>
                <w:sz w:val="20"/>
                <w:szCs w:val="20"/>
              </w:rPr>
            </w:pPr>
            <w:r w:rsidRPr="004C1B49">
              <w:rPr>
                <w:rFonts w:ascii="Calibri" w:hAnsi="Calibri" w:cs="Calibri"/>
                <w:sz w:val="20"/>
                <w:szCs w:val="20"/>
              </w:rPr>
              <w:t>Ideology and the mass media</w:t>
            </w:r>
          </w:p>
          <w:p w14:paraId="49E518A4" w14:textId="77777777" w:rsidR="008D3444" w:rsidRPr="004C1B49" w:rsidRDefault="008D3444" w:rsidP="000846CF">
            <w:pPr>
              <w:numPr>
                <w:ilvl w:val="0"/>
                <w:numId w:val="11"/>
              </w:numPr>
              <w:jc w:val="both"/>
              <w:rPr>
                <w:rFonts w:ascii="Calibri" w:hAnsi="Calibri" w:cs="Calibri"/>
                <w:sz w:val="20"/>
                <w:szCs w:val="20"/>
              </w:rPr>
            </w:pPr>
            <w:r w:rsidRPr="004C1B49">
              <w:rPr>
                <w:rFonts w:ascii="Calibri" w:hAnsi="Calibri" w:cs="Calibri"/>
                <w:sz w:val="20"/>
                <w:szCs w:val="20"/>
              </w:rPr>
              <w:t>Critical theory, hegemony (Gramsci</w:t>
            </w:r>
            <w:proofErr w:type="gramStart"/>
            <w:r w:rsidRPr="004C1B49">
              <w:rPr>
                <w:rFonts w:ascii="Calibri" w:hAnsi="Calibri" w:cs="Calibri"/>
                <w:sz w:val="20"/>
                <w:szCs w:val="20"/>
              </w:rPr>
              <w:t>).​</w:t>
            </w:r>
            <w:proofErr w:type="gramEnd"/>
          </w:p>
          <w:p w14:paraId="74EF2DA8" w14:textId="77777777" w:rsidR="008D3444" w:rsidRPr="004C1B49" w:rsidRDefault="008D3444" w:rsidP="008D3444">
            <w:pPr>
              <w:jc w:val="both"/>
              <w:rPr>
                <w:rFonts w:ascii="Calibri" w:hAnsi="Calibri" w:cs="Calibri"/>
                <w:sz w:val="20"/>
                <w:szCs w:val="20"/>
              </w:rPr>
            </w:pPr>
            <w:r w:rsidRPr="004C1B49">
              <w:rPr>
                <w:rFonts w:ascii="Calibri" w:hAnsi="Calibri" w:cs="Calibri"/>
                <w:sz w:val="20"/>
                <w:szCs w:val="20"/>
              </w:rPr>
              <w:t>Unit 3: Mass Media and Social Change</w:t>
            </w:r>
          </w:p>
          <w:p w14:paraId="16B77D52" w14:textId="77777777" w:rsidR="008D3444" w:rsidRPr="004C1B49" w:rsidRDefault="008D3444" w:rsidP="008D3444">
            <w:pPr>
              <w:jc w:val="both"/>
              <w:rPr>
                <w:rFonts w:ascii="Calibri" w:hAnsi="Calibri" w:cs="Calibri"/>
                <w:sz w:val="20"/>
                <w:szCs w:val="20"/>
              </w:rPr>
            </w:pPr>
            <w:r w:rsidRPr="004C1B49">
              <w:rPr>
                <w:rFonts w:ascii="Calibri" w:hAnsi="Calibri" w:cs="Calibri"/>
                <w:sz w:val="20"/>
                <w:szCs w:val="20"/>
              </w:rPr>
              <w:t>Digital revolution</w:t>
            </w:r>
          </w:p>
          <w:p w14:paraId="184F6CDC" w14:textId="77777777" w:rsidR="008D3444" w:rsidRPr="004C1B49" w:rsidRDefault="008D3444" w:rsidP="000846CF">
            <w:pPr>
              <w:numPr>
                <w:ilvl w:val="0"/>
                <w:numId w:val="12"/>
              </w:numPr>
              <w:jc w:val="both"/>
              <w:rPr>
                <w:rFonts w:ascii="Calibri" w:hAnsi="Calibri" w:cs="Calibri"/>
                <w:sz w:val="20"/>
                <w:szCs w:val="20"/>
              </w:rPr>
            </w:pPr>
            <w:r w:rsidRPr="004C1B49">
              <w:rPr>
                <w:rFonts w:ascii="Calibri" w:hAnsi="Calibri" w:cs="Calibri"/>
                <w:sz w:val="20"/>
                <w:szCs w:val="20"/>
              </w:rPr>
              <w:t xml:space="preserve">Social media, algorithms, echo </w:t>
            </w:r>
            <w:proofErr w:type="gramStart"/>
            <w:r w:rsidRPr="004C1B49">
              <w:rPr>
                <w:rFonts w:ascii="Calibri" w:hAnsi="Calibri" w:cs="Calibri"/>
                <w:sz w:val="20"/>
                <w:szCs w:val="20"/>
              </w:rPr>
              <w:t>chambers.​</w:t>
            </w:r>
            <w:proofErr w:type="gramEnd"/>
          </w:p>
          <w:p w14:paraId="3A1004FF" w14:textId="77777777" w:rsidR="008D3444" w:rsidRPr="004C1B49" w:rsidRDefault="008D3444" w:rsidP="008D3444">
            <w:pPr>
              <w:jc w:val="both"/>
              <w:rPr>
                <w:rFonts w:ascii="Calibri" w:hAnsi="Calibri" w:cs="Calibri"/>
                <w:sz w:val="20"/>
                <w:szCs w:val="20"/>
              </w:rPr>
            </w:pPr>
            <w:r w:rsidRPr="004C1B49">
              <w:rPr>
                <w:rFonts w:ascii="Calibri" w:hAnsi="Calibri" w:cs="Calibri"/>
                <w:sz w:val="20"/>
                <w:szCs w:val="20"/>
              </w:rPr>
              <w:t>Disinformation and fake news</w:t>
            </w:r>
          </w:p>
          <w:p w14:paraId="139C72A5" w14:textId="77777777" w:rsidR="008D3444" w:rsidRPr="004C1B49" w:rsidRDefault="008D3444" w:rsidP="000846CF">
            <w:pPr>
              <w:numPr>
                <w:ilvl w:val="0"/>
                <w:numId w:val="13"/>
              </w:numPr>
              <w:jc w:val="both"/>
              <w:rPr>
                <w:rFonts w:ascii="Calibri" w:hAnsi="Calibri" w:cs="Calibri"/>
                <w:sz w:val="20"/>
                <w:szCs w:val="20"/>
              </w:rPr>
            </w:pPr>
            <w:r w:rsidRPr="004C1B49">
              <w:rPr>
                <w:rFonts w:ascii="Calibri" w:hAnsi="Calibri" w:cs="Calibri"/>
                <w:sz w:val="20"/>
                <w:szCs w:val="20"/>
              </w:rPr>
              <w:t xml:space="preserve">The role of the mass media in the dissemination of </w:t>
            </w:r>
            <w:proofErr w:type="gramStart"/>
            <w:r w:rsidRPr="004C1B49">
              <w:rPr>
                <w:rFonts w:ascii="Calibri" w:hAnsi="Calibri" w:cs="Calibri"/>
                <w:sz w:val="20"/>
                <w:szCs w:val="20"/>
              </w:rPr>
              <w:t>disinformation.​</w:t>
            </w:r>
            <w:proofErr w:type="gramEnd"/>
          </w:p>
          <w:p w14:paraId="73E6ECC5" w14:textId="77777777" w:rsidR="008D3444" w:rsidRPr="004C1B49" w:rsidRDefault="008D3444" w:rsidP="008D3444">
            <w:pPr>
              <w:jc w:val="both"/>
              <w:rPr>
                <w:rFonts w:ascii="Calibri" w:hAnsi="Calibri" w:cs="Calibri"/>
                <w:sz w:val="20"/>
                <w:szCs w:val="20"/>
              </w:rPr>
            </w:pPr>
            <w:r w:rsidRPr="004C1B49">
              <w:rPr>
                <w:rFonts w:ascii="Calibri" w:hAnsi="Calibri" w:cs="Calibri"/>
                <w:sz w:val="20"/>
                <w:szCs w:val="20"/>
              </w:rPr>
              <w:t>Ethics and journalism</w:t>
            </w:r>
          </w:p>
          <w:p w14:paraId="7D1630AF" w14:textId="77777777" w:rsidR="008D3444" w:rsidRPr="004C1B49" w:rsidRDefault="008D3444" w:rsidP="000846CF">
            <w:pPr>
              <w:numPr>
                <w:ilvl w:val="0"/>
                <w:numId w:val="14"/>
              </w:numPr>
              <w:jc w:val="both"/>
              <w:rPr>
                <w:rFonts w:ascii="Calibri" w:hAnsi="Calibri" w:cs="Calibri"/>
                <w:sz w:val="20"/>
                <w:szCs w:val="20"/>
              </w:rPr>
            </w:pPr>
            <w:r w:rsidRPr="004C1B49">
              <w:rPr>
                <w:rFonts w:ascii="Calibri" w:hAnsi="Calibri" w:cs="Calibri"/>
                <w:sz w:val="20"/>
                <w:szCs w:val="20"/>
              </w:rPr>
              <w:t xml:space="preserve">Ethical dilemmas, freedom of the </w:t>
            </w:r>
            <w:proofErr w:type="gramStart"/>
            <w:r w:rsidRPr="004C1B49">
              <w:rPr>
                <w:rFonts w:ascii="Calibri" w:hAnsi="Calibri" w:cs="Calibri"/>
                <w:sz w:val="20"/>
                <w:szCs w:val="20"/>
              </w:rPr>
              <w:t>press.​</w:t>
            </w:r>
            <w:proofErr w:type="gramEnd"/>
          </w:p>
          <w:p w14:paraId="575691CC" w14:textId="77777777" w:rsidR="008D3444" w:rsidRPr="004C1B49" w:rsidRDefault="008D3444" w:rsidP="008D3444">
            <w:pPr>
              <w:jc w:val="both"/>
              <w:rPr>
                <w:rFonts w:ascii="Calibri" w:hAnsi="Calibri" w:cs="Calibri"/>
                <w:sz w:val="20"/>
                <w:szCs w:val="20"/>
              </w:rPr>
            </w:pPr>
            <w:r w:rsidRPr="004C1B49">
              <w:rPr>
                <w:rFonts w:ascii="Calibri" w:hAnsi="Calibri" w:cs="Calibri"/>
                <w:sz w:val="20"/>
                <w:szCs w:val="20"/>
              </w:rPr>
              <w:t>Unit 4: Applications and Case Studies</w:t>
            </w:r>
          </w:p>
          <w:p w14:paraId="2F24326D" w14:textId="77777777" w:rsidR="008D3444" w:rsidRPr="004C1B49" w:rsidRDefault="008D3444" w:rsidP="008D3444">
            <w:pPr>
              <w:jc w:val="both"/>
              <w:rPr>
                <w:rFonts w:ascii="Calibri" w:hAnsi="Calibri" w:cs="Calibri"/>
                <w:sz w:val="20"/>
                <w:szCs w:val="20"/>
              </w:rPr>
            </w:pPr>
            <w:r w:rsidRPr="004C1B49">
              <w:rPr>
                <w:rFonts w:ascii="Calibri" w:hAnsi="Calibri" w:cs="Calibri"/>
                <w:sz w:val="20"/>
                <w:szCs w:val="20"/>
              </w:rPr>
              <w:t>Mass media and politics</w:t>
            </w:r>
          </w:p>
          <w:p w14:paraId="1AAF47FB" w14:textId="77777777" w:rsidR="008D3444" w:rsidRPr="004C1B49" w:rsidRDefault="008D3444" w:rsidP="000846CF">
            <w:pPr>
              <w:numPr>
                <w:ilvl w:val="0"/>
                <w:numId w:val="15"/>
              </w:numPr>
              <w:jc w:val="both"/>
              <w:rPr>
                <w:rFonts w:ascii="Calibri" w:hAnsi="Calibri" w:cs="Calibri"/>
                <w:sz w:val="20"/>
                <w:szCs w:val="20"/>
              </w:rPr>
            </w:pPr>
            <w:r w:rsidRPr="004C1B49">
              <w:rPr>
                <w:rFonts w:ascii="Calibri" w:hAnsi="Calibri" w:cs="Calibri"/>
                <w:sz w:val="20"/>
                <w:szCs w:val="20"/>
              </w:rPr>
              <w:t xml:space="preserve">Election campaigns, propaganda, political </w:t>
            </w:r>
            <w:proofErr w:type="gramStart"/>
            <w:r w:rsidRPr="004C1B49">
              <w:rPr>
                <w:rFonts w:ascii="Calibri" w:hAnsi="Calibri" w:cs="Calibri"/>
                <w:sz w:val="20"/>
                <w:szCs w:val="20"/>
              </w:rPr>
              <w:t>advertising.​</w:t>
            </w:r>
            <w:proofErr w:type="gramEnd"/>
          </w:p>
          <w:p w14:paraId="51692D7E" w14:textId="77777777" w:rsidR="008D3444" w:rsidRPr="004C1B49" w:rsidRDefault="008D3444" w:rsidP="008D3444">
            <w:pPr>
              <w:jc w:val="both"/>
              <w:rPr>
                <w:rFonts w:ascii="Calibri" w:hAnsi="Calibri" w:cs="Calibri"/>
                <w:sz w:val="20"/>
                <w:szCs w:val="20"/>
              </w:rPr>
            </w:pPr>
            <w:r w:rsidRPr="004C1B49">
              <w:rPr>
                <w:rFonts w:ascii="Calibri" w:hAnsi="Calibri" w:cs="Calibri"/>
                <w:sz w:val="20"/>
                <w:szCs w:val="20"/>
              </w:rPr>
              <w:t>Mass media and culture</w:t>
            </w:r>
          </w:p>
          <w:p w14:paraId="4B031549" w14:textId="77777777" w:rsidR="008D3444" w:rsidRPr="004C1B49" w:rsidRDefault="008D3444" w:rsidP="000846CF">
            <w:pPr>
              <w:numPr>
                <w:ilvl w:val="0"/>
                <w:numId w:val="16"/>
              </w:numPr>
              <w:jc w:val="both"/>
              <w:rPr>
                <w:rFonts w:ascii="Calibri" w:hAnsi="Calibri" w:cs="Calibri"/>
                <w:sz w:val="20"/>
                <w:szCs w:val="20"/>
              </w:rPr>
            </w:pPr>
            <w:r w:rsidRPr="004C1B49">
              <w:rPr>
                <w:rFonts w:ascii="Calibri" w:hAnsi="Calibri" w:cs="Calibri"/>
                <w:sz w:val="20"/>
                <w:szCs w:val="20"/>
              </w:rPr>
              <w:t>Representations of identity (gender, ethnicity</w:t>
            </w:r>
            <w:proofErr w:type="gramStart"/>
            <w:r w:rsidRPr="004C1B49">
              <w:rPr>
                <w:rFonts w:ascii="Calibri" w:hAnsi="Calibri" w:cs="Calibri"/>
                <w:sz w:val="20"/>
                <w:szCs w:val="20"/>
              </w:rPr>
              <w:t>).​</w:t>
            </w:r>
            <w:proofErr w:type="gramEnd"/>
          </w:p>
          <w:p w14:paraId="50547B8B" w14:textId="77777777" w:rsidR="008D3444" w:rsidRPr="004C1B49" w:rsidRDefault="008D3444" w:rsidP="008D3444">
            <w:pPr>
              <w:jc w:val="both"/>
              <w:rPr>
                <w:rFonts w:ascii="Calibri" w:hAnsi="Calibri" w:cs="Calibri"/>
                <w:sz w:val="20"/>
                <w:szCs w:val="20"/>
              </w:rPr>
            </w:pPr>
            <w:r w:rsidRPr="004C1B49">
              <w:rPr>
                <w:rFonts w:ascii="Calibri" w:hAnsi="Calibri" w:cs="Calibri"/>
                <w:sz w:val="20"/>
                <w:szCs w:val="20"/>
              </w:rPr>
              <w:t>The future of the mass media</w:t>
            </w:r>
          </w:p>
          <w:p w14:paraId="54145E29" w14:textId="77777777" w:rsidR="008D3444" w:rsidRPr="004C1B49" w:rsidRDefault="008D3444" w:rsidP="000846CF">
            <w:pPr>
              <w:numPr>
                <w:ilvl w:val="0"/>
                <w:numId w:val="17"/>
              </w:numPr>
              <w:jc w:val="both"/>
              <w:rPr>
                <w:rFonts w:ascii="Calibri" w:hAnsi="Calibri" w:cs="Calibri"/>
                <w:sz w:val="20"/>
                <w:szCs w:val="20"/>
              </w:rPr>
            </w:pPr>
            <w:r w:rsidRPr="004C1B49">
              <w:rPr>
                <w:rFonts w:ascii="Calibri" w:hAnsi="Calibri" w:cs="Calibri"/>
                <w:sz w:val="20"/>
                <w:szCs w:val="20"/>
              </w:rPr>
              <w:t xml:space="preserve">Artificial intelligence, deepfakes, </w:t>
            </w:r>
            <w:proofErr w:type="gramStart"/>
            <w:r w:rsidRPr="004C1B49">
              <w:rPr>
                <w:rFonts w:ascii="Calibri" w:hAnsi="Calibri" w:cs="Calibri"/>
                <w:sz w:val="20"/>
                <w:szCs w:val="20"/>
              </w:rPr>
              <w:t>transparency.​</w:t>
            </w:r>
            <w:proofErr w:type="gramEnd"/>
          </w:p>
          <w:p w14:paraId="2C6D1C7E" w14:textId="77777777" w:rsidR="008D3444" w:rsidRPr="004C1B49" w:rsidRDefault="008D3444" w:rsidP="008D3444">
            <w:pPr>
              <w:jc w:val="both"/>
              <w:rPr>
                <w:rFonts w:ascii="Calibri" w:hAnsi="Calibri" w:cs="Calibri"/>
                <w:sz w:val="20"/>
                <w:szCs w:val="20"/>
              </w:rPr>
            </w:pPr>
            <w:r w:rsidRPr="004C1B49">
              <w:rPr>
                <w:rFonts w:ascii="Calibri" w:hAnsi="Calibri" w:cs="Calibri"/>
                <w:sz w:val="20"/>
                <w:szCs w:val="20"/>
              </w:rPr>
              <w:t>Summary and questions</w:t>
            </w:r>
          </w:p>
          <w:p w14:paraId="7DE1016A" w14:textId="5A3BADD7" w:rsidR="000F4FD4" w:rsidRPr="00643AD0" w:rsidRDefault="008D3444" w:rsidP="007673F3">
            <w:pPr>
              <w:rPr>
                <w:rFonts w:asciiTheme="minorHAnsi" w:eastAsia="Calibri" w:hAnsiTheme="minorHAnsi" w:cstheme="minorHAnsi"/>
                <w:b/>
                <w:bCs/>
                <w:iCs/>
                <w:sz w:val="20"/>
                <w:szCs w:val="20"/>
              </w:rPr>
            </w:pPr>
            <w:r w:rsidRPr="004C1B49">
              <w:rPr>
                <w:rFonts w:ascii="Calibri" w:hAnsi="Calibri" w:cs="Calibri"/>
                <w:sz w:val="20"/>
                <w:szCs w:val="20"/>
              </w:rPr>
              <w:lastRenderedPageBreak/>
              <w:t xml:space="preserve">Review, discussion of current </w:t>
            </w:r>
            <w:proofErr w:type="gramStart"/>
            <w:r w:rsidRPr="004C1B49">
              <w:rPr>
                <w:rFonts w:ascii="Calibri" w:hAnsi="Calibri" w:cs="Calibri"/>
                <w:sz w:val="20"/>
                <w:szCs w:val="20"/>
              </w:rPr>
              <w:t>issues.​</w:t>
            </w:r>
            <w:proofErr w:type="gramEnd"/>
          </w:p>
        </w:tc>
      </w:tr>
    </w:tbl>
    <w:p w14:paraId="72BB5F4A" w14:textId="1CF6BC1A" w:rsidR="00271F7D" w:rsidRPr="00643AD0" w:rsidRDefault="00271F7D">
      <w:pPr>
        <w:rPr>
          <w:rFonts w:asciiTheme="minorHAnsi" w:hAnsiTheme="minorHAnsi" w:cstheme="minorHAnsi"/>
          <w:b/>
          <w:sz w:val="20"/>
          <w:szCs w:val="20"/>
        </w:rPr>
      </w:pPr>
    </w:p>
    <w:p w14:paraId="19438F99" w14:textId="2ABB42FE" w:rsidR="000F4FD4" w:rsidRPr="00AE2421" w:rsidRDefault="008D3444" w:rsidP="000846CF">
      <w:pPr>
        <w:widowControl w:val="0"/>
        <w:numPr>
          <w:ilvl w:val="0"/>
          <w:numId w:val="1"/>
        </w:numPr>
        <w:autoSpaceDE w:val="0"/>
        <w:autoSpaceDN w:val="0"/>
        <w:adjustRightInd w:val="0"/>
        <w:spacing w:before="120" w:after="200" w:line="276" w:lineRule="auto"/>
        <w:ind w:left="357" w:hanging="357"/>
        <w:rPr>
          <w:rFonts w:asciiTheme="minorHAnsi" w:hAnsiTheme="minorHAnsi" w:cstheme="minorHAnsi"/>
          <w:b/>
          <w:bCs/>
          <w:sz w:val="20"/>
          <w:szCs w:val="20"/>
        </w:rPr>
      </w:pPr>
      <w:r w:rsidRPr="004C1B49">
        <w:rPr>
          <w:rFonts w:ascii="Calibri" w:hAnsi="Calibri" w:cs="Calibri"/>
          <w:b/>
          <w:bCs/>
          <w:sz w:val="20"/>
          <w:szCs w:val="20"/>
        </w:rPr>
        <w:t>TEACHING AND LEARNING METHODS – ASSESSMENT</w:t>
      </w:r>
      <w:r w:rsidRPr="00AE2421">
        <w:rPr>
          <w:rFonts w:asciiTheme="minorHAnsi" w:hAnsiTheme="minorHAnsi" w:cstheme="minorHAnsi"/>
          <w:b/>
          <w:bCs/>
          <w:sz w:val="20"/>
          <w:szCs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6328"/>
      </w:tblGrid>
      <w:tr w:rsidR="003E1D58" w:rsidRPr="008D3444" w14:paraId="4D8CFB88" w14:textId="77777777" w:rsidTr="000C12F9">
        <w:tc>
          <w:tcPr>
            <w:tcW w:w="3306" w:type="dxa"/>
            <w:shd w:val="clear" w:color="auto" w:fill="DDD9C3" w:themeFill="background2" w:themeFillShade="E6"/>
          </w:tcPr>
          <w:p w14:paraId="1214792E" w14:textId="77777777" w:rsidR="008D3444" w:rsidRPr="00AE2421" w:rsidRDefault="008D3444" w:rsidP="00643AD0">
            <w:pPr>
              <w:pStyle w:val="ab"/>
              <w:jc w:val="both"/>
              <w:rPr>
                <w:rFonts w:cs="Calibri"/>
                <w:b/>
                <w:bCs/>
                <w:sz w:val="20"/>
                <w:szCs w:val="20"/>
              </w:rPr>
            </w:pPr>
            <w:r w:rsidRPr="00AE2421">
              <w:rPr>
                <w:rFonts w:cs="Calibri"/>
                <w:b/>
                <w:bCs/>
                <w:sz w:val="20"/>
                <w:szCs w:val="20"/>
              </w:rPr>
              <w:t>MODE OF DELIVERY</w:t>
            </w:r>
          </w:p>
          <w:p w14:paraId="4FE8A1D8" w14:textId="6D05E4A2" w:rsidR="000F4FD4" w:rsidRPr="008D3444" w:rsidRDefault="000F4FD4" w:rsidP="00AE2421">
            <w:pPr>
              <w:pStyle w:val="ab"/>
              <w:jc w:val="center"/>
              <w:rPr>
                <w:rFonts w:asciiTheme="minorHAnsi" w:hAnsiTheme="minorHAnsi" w:cstheme="minorHAnsi"/>
                <w:b/>
                <w:sz w:val="20"/>
                <w:szCs w:val="20"/>
              </w:rPr>
            </w:pPr>
            <w:r w:rsidRPr="008D3444">
              <w:rPr>
                <w:rFonts w:asciiTheme="minorHAnsi" w:hAnsiTheme="minorHAnsi" w:cstheme="minorHAnsi"/>
                <w:i/>
                <w:sz w:val="20"/>
                <w:szCs w:val="20"/>
              </w:rPr>
              <w:t>.</w:t>
            </w:r>
          </w:p>
        </w:tc>
        <w:tc>
          <w:tcPr>
            <w:tcW w:w="6328" w:type="dxa"/>
          </w:tcPr>
          <w:p w14:paraId="2A95BD54" w14:textId="16211D4E" w:rsidR="000F4FD4" w:rsidRPr="003E1D58" w:rsidRDefault="008D3444" w:rsidP="007673F3">
            <w:pPr>
              <w:spacing w:after="200" w:line="276" w:lineRule="auto"/>
              <w:rPr>
                <w:rFonts w:asciiTheme="minorHAnsi" w:eastAsia="Calibri" w:hAnsiTheme="minorHAnsi" w:cstheme="minorHAnsi"/>
                <w:iCs/>
                <w:sz w:val="20"/>
                <w:szCs w:val="20"/>
                <w:lang w:val="el-GR"/>
              </w:rPr>
            </w:pPr>
            <w:r w:rsidRPr="004C1B49">
              <w:rPr>
                <w:rFonts w:ascii="Calibri" w:hAnsi="Calibri" w:cs="Calibri"/>
                <w:sz w:val="20"/>
                <w:szCs w:val="20"/>
              </w:rPr>
              <w:t>Face</w:t>
            </w:r>
            <w:r w:rsidRPr="004C1B49">
              <w:rPr>
                <w:rFonts w:ascii="Calibri" w:hAnsi="Calibri" w:cs="Calibri"/>
                <w:sz w:val="20"/>
                <w:szCs w:val="20"/>
                <w:lang w:val="el-GR"/>
              </w:rPr>
              <w:t>-</w:t>
            </w:r>
            <w:r w:rsidRPr="004C1B49">
              <w:rPr>
                <w:rFonts w:ascii="Calibri" w:hAnsi="Calibri" w:cs="Calibri"/>
                <w:sz w:val="20"/>
                <w:szCs w:val="20"/>
              </w:rPr>
              <w:t>to</w:t>
            </w:r>
            <w:r w:rsidRPr="004C1B49">
              <w:rPr>
                <w:rFonts w:ascii="Calibri" w:hAnsi="Calibri" w:cs="Calibri"/>
                <w:sz w:val="20"/>
                <w:szCs w:val="20"/>
                <w:lang w:val="el-GR"/>
              </w:rPr>
              <w:t>-</w:t>
            </w:r>
            <w:r w:rsidRPr="004C1B49">
              <w:rPr>
                <w:rFonts w:ascii="Calibri" w:hAnsi="Calibri" w:cs="Calibri"/>
                <w:sz w:val="20"/>
                <w:szCs w:val="20"/>
              </w:rPr>
              <w:t>face</w:t>
            </w:r>
            <w:r w:rsidRPr="004C1B49">
              <w:rPr>
                <w:rFonts w:ascii="Calibri" w:hAnsi="Calibri" w:cs="Calibri"/>
                <w:sz w:val="20"/>
                <w:szCs w:val="20"/>
                <w:lang w:val="el-GR"/>
              </w:rPr>
              <w:t xml:space="preserve"> </w:t>
            </w:r>
            <w:r w:rsidRPr="004C1B49">
              <w:rPr>
                <w:rFonts w:ascii="Calibri" w:hAnsi="Calibri" w:cs="Calibri"/>
                <w:sz w:val="20"/>
                <w:szCs w:val="20"/>
              </w:rPr>
              <w:t>teaching</w:t>
            </w:r>
          </w:p>
        </w:tc>
      </w:tr>
      <w:tr w:rsidR="003E1D58" w:rsidRPr="00596C03" w14:paraId="1F1A21AE" w14:textId="77777777" w:rsidTr="000C12F9">
        <w:tc>
          <w:tcPr>
            <w:tcW w:w="3306" w:type="dxa"/>
            <w:shd w:val="clear" w:color="auto" w:fill="DDD9C3" w:themeFill="background2" w:themeFillShade="E6"/>
          </w:tcPr>
          <w:p w14:paraId="116080B1" w14:textId="77777777" w:rsidR="008D3444" w:rsidRPr="00AE2421" w:rsidRDefault="008D3444" w:rsidP="008D3444">
            <w:pPr>
              <w:jc w:val="both"/>
              <w:rPr>
                <w:rFonts w:ascii="Calibri" w:hAnsi="Calibri" w:cs="Calibri"/>
                <w:b/>
                <w:bCs/>
                <w:sz w:val="20"/>
                <w:szCs w:val="20"/>
              </w:rPr>
            </w:pPr>
            <w:r w:rsidRPr="004C1B49">
              <w:rPr>
                <w:rFonts w:ascii="Calibri" w:hAnsi="Calibri" w:cs="Calibri"/>
                <w:b/>
                <w:bCs/>
                <w:sz w:val="20"/>
                <w:szCs w:val="20"/>
              </w:rPr>
              <w:t>USE OF INFORMATION AND COMMUNICATION TECHNOLOGIES (ICT)</w:t>
            </w:r>
          </w:p>
          <w:p w14:paraId="65D327EF" w14:textId="77777777" w:rsidR="00AE2421" w:rsidRPr="004C1B49" w:rsidRDefault="00AE2421" w:rsidP="00AE2421">
            <w:pPr>
              <w:jc w:val="both"/>
              <w:rPr>
                <w:rFonts w:ascii="Calibri" w:hAnsi="Calibri" w:cs="Calibri"/>
                <w:sz w:val="20"/>
                <w:szCs w:val="20"/>
              </w:rPr>
            </w:pPr>
            <w:r w:rsidRPr="004C1B49">
              <w:rPr>
                <w:rFonts w:ascii="Calibri" w:hAnsi="Calibri" w:cs="Calibri"/>
                <w:sz w:val="20"/>
                <w:szCs w:val="20"/>
              </w:rPr>
              <w:t xml:space="preserve">Use of ICT in Teaching, in Laboratory Education, in Communication with </w:t>
            </w:r>
            <w:proofErr w:type="gramStart"/>
            <w:r w:rsidRPr="004C1B49">
              <w:rPr>
                <w:rFonts w:ascii="Calibri" w:hAnsi="Calibri" w:cs="Calibri"/>
                <w:sz w:val="20"/>
                <w:szCs w:val="20"/>
              </w:rPr>
              <w:t>Students.​</w:t>
            </w:r>
            <w:proofErr w:type="gramEnd"/>
          </w:p>
          <w:p w14:paraId="349A7D34" w14:textId="4409FA01" w:rsidR="000F4FD4" w:rsidRPr="00AE2421" w:rsidRDefault="000F4FD4" w:rsidP="007673F3">
            <w:pPr>
              <w:jc w:val="right"/>
              <w:rPr>
                <w:rFonts w:asciiTheme="minorHAnsi" w:hAnsiTheme="minorHAnsi" w:cstheme="minorHAnsi"/>
                <w:i/>
                <w:sz w:val="20"/>
                <w:szCs w:val="20"/>
              </w:rPr>
            </w:pPr>
          </w:p>
        </w:tc>
        <w:tc>
          <w:tcPr>
            <w:tcW w:w="6328" w:type="dxa"/>
            <w:tcBorders>
              <w:bottom w:val="single" w:sz="4" w:space="0" w:color="auto"/>
            </w:tcBorders>
          </w:tcPr>
          <w:p w14:paraId="1D77B0B7" w14:textId="77777777" w:rsidR="008D3444" w:rsidRPr="00643AD0" w:rsidRDefault="008D3444" w:rsidP="008D3444">
            <w:pPr>
              <w:jc w:val="both"/>
              <w:rPr>
                <w:rFonts w:ascii="Calibri" w:hAnsi="Calibri" w:cs="Calibri"/>
                <w:b/>
                <w:bCs/>
                <w:sz w:val="20"/>
                <w:szCs w:val="20"/>
              </w:rPr>
            </w:pPr>
            <w:r w:rsidRPr="004C1B49">
              <w:rPr>
                <w:rFonts w:ascii="Calibri" w:hAnsi="Calibri" w:cs="Calibri"/>
                <w:b/>
                <w:bCs/>
                <w:sz w:val="20"/>
                <w:szCs w:val="20"/>
              </w:rPr>
              <w:t xml:space="preserve">Use of ICT in teaching and in communication with </w:t>
            </w:r>
            <w:proofErr w:type="gramStart"/>
            <w:r w:rsidRPr="004C1B49">
              <w:rPr>
                <w:rFonts w:ascii="Calibri" w:hAnsi="Calibri" w:cs="Calibri"/>
                <w:b/>
                <w:bCs/>
                <w:sz w:val="20"/>
                <w:szCs w:val="20"/>
              </w:rPr>
              <w:t>students:​</w:t>
            </w:r>
            <w:proofErr w:type="gramEnd"/>
          </w:p>
          <w:p w14:paraId="41E9192C" w14:textId="77777777" w:rsidR="00AE2421" w:rsidRPr="00643AD0" w:rsidRDefault="00AE2421" w:rsidP="008D3444">
            <w:pPr>
              <w:jc w:val="both"/>
              <w:rPr>
                <w:rFonts w:ascii="Calibri" w:hAnsi="Calibri" w:cs="Calibri"/>
                <w:b/>
                <w:bCs/>
                <w:sz w:val="20"/>
                <w:szCs w:val="20"/>
              </w:rPr>
            </w:pPr>
          </w:p>
          <w:p w14:paraId="13C31EA5" w14:textId="77777777" w:rsidR="008D3444" w:rsidRPr="004C1B49" w:rsidRDefault="008D3444" w:rsidP="000846CF">
            <w:pPr>
              <w:numPr>
                <w:ilvl w:val="0"/>
                <w:numId w:val="18"/>
              </w:numPr>
              <w:jc w:val="both"/>
              <w:rPr>
                <w:rFonts w:ascii="Calibri" w:hAnsi="Calibri" w:cs="Calibri"/>
                <w:sz w:val="20"/>
                <w:szCs w:val="20"/>
              </w:rPr>
            </w:pPr>
            <w:r w:rsidRPr="004C1B49">
              <w:rPr>
                <w:rFonts w:ascii="Calibri" w:hAnsi="Calibri" w:cs="Calibri"/>
                <w:sz w:val="20"/>
                <w:szCs w:val="20"/>
              </w:rPr>
              <w:t xml:space="preserve">PowerPoint slides provided to students after each </w:t>
            </w:r>
            <w:proofErr w:type="gramStart"/>
            <w:r w:rsidRPr="004C1B49">
              <w:rPr>
                <w:rFonts w:ascii="Calibri" w:hAnsi="Calibri" w:cs="Calibri"/>
                <w:sz w:val="20"/>
                <w:szCs w:val="20"/>
              </w:rPr>
              <w:t>lecture.​</w:t>
            </w:r>
            <w:proofErr w:type="gramEnd"/>
          </w:p>
          <w:p w14:paraId="3F7B6254" w14:textId="77777777" w:rsidR="008D3444" w:rsidRPr="004C1B49" w:rsidRDefault="008D3444" w:rsidP="000846CF">
            <w:pPr>
              <w:numPr>
                <w:ilvl w:val="0"/>
                <w:numId w:val="18"/>
              </w:numPr>
              <w:jc w:val="both"/>
              <w:rPr>
                <w:rFonts w:ascii="Calibri" w:hAnsi="Calibri" w:cs="Calibri"/>
                <w:sz w:val="20"/>
                <w:szCs w:val="20"/>
              </w:rPr>
            </w:pPr>
            <w:r w:rsidRPr="004C1B49">
              <w:rPr>
                <w:rFonts w:ascii="Calibri" w:hAnsi="Calibri" w:cs="Calibri"/>
                <w:sz w:val="20"/>
                <w:szCs w:val="20"/>
              </w:rPr>
              <w:t xml:space="preserve">Asynchronous e-learning platform (Moodle) for the assignment of small projects, coursework and papers that are then discussed in </w:t>
            </w:r>
            <w:proofErr w:type="gramStart"/>
            <w:r w:rsidRPr="004C1B49">
              <w:rPr>
                <w:rFonts w:ascii="Calibri" w:hAnsi="Calibri" w:cs="Calibri"/>
                <w:sz w:val="20"/>
                <w:szCs w:val="20"/>
              </w:rPr>
              <w:t>class.​</w:t>
            </w:r>
            <w:proofErr w:type="gramEnd"/>
          </w:p>
          <w:p w14:paraId="7B7807CE" w14:textId="77777777" w:rsidR="008D3444" w:rsidRPr="004C1B49" w:rsidRDefault="008D3444" w:rsidP="000846CF">
            <w:pPr>
              <w:numPr>
                <w:ilvl w:val="0"/>
                <w:numId w:val="18"/>
              </w:numPr>
              <w:jc w:val="both"/>
              <w:rPr>
                <w:rFonts w:ascii="Calibri" w:hAnsi="Calibri" w:cs="Calibri"/>
                <w:sz w:val="20"/>
                <w:szCs w:val="20"/>
              </w:rPr>
            </w:pPr>
            <w:r w:rsidRPr="004C1B49">
              <w:rPr>
                <w:rFonts w:ascii="Calibri" w:hAnsi="Calibri" w:cs="Calibri"/>
                <w:sz w:val="20"/>
                <w:szCs w:val="20"/>
              </w:rPr>
              <w:t>Online quizzes using mobile devices, viewing of images/videos, etc.​</w:t>
            </w:r>
          </w:p>
          <w:p w14:paraId="25C203D7" w14:textId="70AFEAB7" w:rsidR="000F4FD4" w:rsidRPr="00643AD0" w:rsidRDefault="000F4FD4" w:rsidP="00AE2421">
            <w:pPr>
              <w:pStyle w:val="ab"/>
              <w:rPr>
                <w:rFonts w:asciiTheme="minorHAnsi" w:hAnsiTheme="minorHAnsi" w:cstheme="minorHAnsi"/>
                <w:b/>
                <w:sz w:val="20"/>
                <w:szCs w:val="20"/>
                <w:lang w:val="en-US"/>
              </w:rPr>
            </w:pPr>
          </w:p>
        </w:tc>
      </w:tr>
      <w:tr w:rsidR="003E1D58" w:rsidRPr="003E1D58" w14:paraId="7DAF273D" w14:textId="77777777" w:rsidTr="000C12F9">
        <w:tc>
          <w:tcPr>
            <w:tcW w:w="3306" w:type="dxa"/>
            <w:shd w:val="clear" w:color="auto" w:fill="DDD9C3" w:themeFill="background2" w:themeFillShade="E6"/>
          </w:tcPr>
          <w:p w14:paraId="0E814902" w14:textId="77777777" w:rsidR="008D3444" w:rsidRPr="00F46EC0" w:rsidRDefault="008D3444" w:rsidP="008D3444">
            <w:pPr>
              <w:jc w:val="both"/>
              <w:rPr>
                <w:rFonts w:ascii="Calibri" w:hAnsi="Calibri" w:cs="Calibri"/>
                <w:b/>
                <w:bCs/>
                <w:sz w:val="20"/>
                <w:szCs w:val="20"/>
              </w:rPr>
            </w:pPr>
            <w:r w:rsidRPr="004C1B49">
              <w:rPr>
                <w:rFonts w:ascii="Calibri" w:hAnsi="Calibri" w:cs="Calibri"/>
                <w:b/>
                <w:bCs/>
                <w:sz w:val="20"/>
                <w:szCs w:val="20"/>
              </w:rPr>
              <w:t>COURSE ORGANISATION</w:t>
            </w:r>
          </w:p>
          <w:p w14:paraId="5FE83823" w14:textId="77777777" w:rsidR="008D3444" w:rsidRPr="00F46EC0" w:rsidRDefault="008D3444" w:rsidP="008D3444">
            <w:pPr>
              <w:jc w:val="both"/>
              <w:rPr>
                <w:rFonts w:ascii="Calibri" w:hAnsi="Calibri" w:cs="Calibri"/>
                <w:b/>
                <w:bCs/>
                <w:sz w:val="20"/>
                <w:szCs w:val="20"/>
              </w:rPr>
            </w:pPr>
          </w:p>
          <w:p w14:paraId="79446231" w14:textId="77777777" w:rsidR="008D3444" w:rsidRPr="00643AD0" w:rsidRDefault="008D3444" w:rsidP="008D3444">
            <w:pPr>
              <w:jc w:val="both"/>
              <w:rPr>
                <w:rFonts w:ascii="Calibri" w:hAnsi="Calibri" w:cs="Calibri"/>
                <w:sz w:val="20"/>
                <w:szCs w:val="20"/>
              </w:rPr>
            </w:pPr>
            <w:r w:rsidRPr="004C1B49">
              <w:rPr>
                <w:rFonts w:ascii="Calibri" w:hAnsi="Calibri" w:cs="Calibri"/>
                <w:sz w:val="20"/>
                <w:szCs w:val="20"/>
              </w:rPr>
              <w:t>The teaching methods are described in detail: Lectures, Seminars, Laboratory Exercises, Fieldwork, Study and analysis of bibliography, Tutorials, Practical training (Placement), Clinical practice, Artistic workshop, Interactive teaching, Educational visits, Project work, Writing of papers, Artistic creation, etc.​</w:t>
            </w:r>
          </w:p>
          <w:p w14:paraId="55A1B473" w14:textId="77777777" w:rsidR="008D3444" w:rsidRPr="00643AD0" w:rsidRDefault="008D3444" w:rsidP="008D3444">
            <w:pPr>
              <w:jc w:val="both"/>
              <w:rPr>
                <w:rFonts w:ascii="Calibri" w:hAnsi="Calibri" w:cs="Calibri"/>
                <w:sz w:val="20"/>
                <w:szCs w:val="20"/>
              </w:rPr>
            </w:pPr>
          </w:p>
          <w:p w14:paraId="4F777F7A" w14:textId="305E76D5" w:rsidR="000F4FD4" w:rsidRPr="00643AD0" w:rsidRDefault="008D3444" w:rsidP="007673F3">
            <w:pPr>
              <w:jc w:val="both"/>
              <w:rPr>
                <w:rFonts w:ascii="Calibri" w:hAnsi="Calibri" w:cs="Calibri"/>
                <w:sz w:val="20"/>
                <w:szCs w:val="20"/>
              </w:rPr>
            </w:pPr>
            <w:r w:rsidRPr="004C1B49">
              <w:rPr>
                <w:rFonts w:ascii="Calibri" w:hAnsi="Calibri" w:cs="Calibri"/>
                <w:sz w:val="20"/>
                <w:szCs w:val="20"/>
              </w:rPr>
              <w:t xml:space="preserve">The student workload for each learning activity and the hours of non-directed study are indicated in accordance with ECTS </w:t>
            </w:r>
            <w:proofErr w:type="gramStart"/>
            <w:r w:rsidRPr="004C1B49">
              <w:rPr>
                <w:rFonts w:ascii="Calibri" w:hAnsi="Calibri" w:cs="Calibri"/>
                <w:sz w:val="20"/>
                <w:szCs w:val="20"/>
              </w:rPr>
              <w:t>principles.​</w:t>
            </w:r>
            <w:proofErr w:type="gramEnd"/>
          </w:p>
          <w:p w14:paraId="36623B1F" w14:textId="2B7C4054" w:rsidR="000F4FD4" w:rsidRPr="008D3444" w:rsidRDefault="000F4FD4" w:rsidP="007673F3">
            <w:pPr>
              <w:jc w:val="both"/>
              <w:rPr>
                <w:rFonts w:asciiTheme="minorHAnsi" w:hAnsiTheme="minorHAnsi" w:cstheme="minorHAnsi"/>
                <w:i/>
                <w:sz w:val="20"/>
                <w:szCs w:val="20"/>
              </w:rPr>
            </w:pPr>
          </w:p>
        </w:tc>
        <w:tc>
          <w:tcPr>
            <w:tcW w:w="6328" w:type="dxa"/>
            <w:tcBorders>
              <w:bottom w:val="single" w:sz="4" w:space="0" w:color="auto"/>
            </w:tcBorders>
          </w:tcPr>
          <w:tbl>
            <w:tblPr>
              <w:tblStyle w:val="TableGrid3"/>
              <w:tblW w:w="0" w:type="auto"/>
              <w:tblLook w:val="04A0" w:firstRow="1" w:lastRow="0" w:firstColumn="1" w:lastColumn="0" w:noHBand="0" w:noVBand="1"/>
            </w:tblPr>
            <w:tblGrid>
              <w:gridCol w:w="2470"/>
              <w:gridCol w:w="2752"/>
            </w:tblGrid>
            <w:tr w:rsidR="003E1D58" w:rsidRPr="008D3444" w14:paraId="5EF9A24E" w14:textId="77777777" w:rsidTr="000C12F9">
              <w:tc>
                <w:tcPr>
                  <w:tcW w:w="2470" w:type="dxa"/>
                  <w:shd w:val="clear" w:color="auto" w:fill="DDD9C3" w:themeFill="background2" w:themeFillShade="E6"/>
                  <w:vAlign w:val="center"/>
                </w:tcPr>
                <w:p w14:paraId="7182D8E5" w14:textId="50EC4C83" w:rsidR="000F4FD4" w:rsidRPr="00AE2421" w:rsidRDefault="00AE2421" w:rsidP="00AE2421">
                  <w:pPr>
                    <w:jc w:val="center"/>
                    <w:rPr>
                      <w:rFonts w:asciiTheme="minorHAnsi" w:hAnsiTheme="minorHAnsi" w:cstheme="minorHAnsi"/>
                      <w:b/>
                      <w:iCs/>
                      <w:sz w:val="20"/>
                      <w:szCs w:val="20"/>
                    </w:rPr>
                  </w:pPr>
                  <w:r w:rsidRPr="00AE2421">
                    <w:rPr>
                      <w:rFonts w:asciiTheme="minorHAnsi" w:hAnsiTheme="minorHAnsi" w:cstheme="minorHAnsi"/>
                      <w:b/>
                      <w:iCs/>
                      <w:sz w:val="20"/>
                      <w:szCs w:val="20"/>
                    </w:rPr>
                    <w:t>Activity</w:t>
                  </w:r>
                </w:p>
              </w:tc>
              <w:tc>
                <w:tcPr>
                  <w:tcW w:w="2752" w:type="dxa"/>
                  <w:shd w:val="clear" w:color="auto" w:fill="DDD9C3" w:themeFill="background2" w:themeFillShade="E6"/>
                  <w:vAlign w:val="center"/>
                </w:tcPr>
                <w:p w14:paraId="6F17A167" w14:textId="77777777" w:rsidR="00AE2421" w:rsidRDefault="00AE2421" w:rsidP="008D3444">
                  <w:pPr>
                    <w:jc w:val="both"/>
                    <w:rPr>
                      <w:rFonts w:ascii="Calibri" w:hAnsi="Calibri" w:cs="Calibri"/>
                      <w:b/>
                      <w:bCs/>
                      <w:sz w:val="20"/>
                      <w:szCs w:val="20"/>
                    </w:rPr>
                  </w:pPr>
                </w:p>
                <w:p w14:paraId="7AB8F68A" w14:textId="4ABDD16A" w:rsidR="008D3444" w:rsidRPr="004C1B49" w:rsidRDefault="008D3444" w:rsidP="008D3444">
                  <w:pPr>
                    <w:jc w:val="both"/>
                    <w:rPr>
                      <w:rFonts w:ascii="Calibri" w:hAnsi="Calibri" w:cs="Calibri"/>
                      <w:b/>
                      <w:bCs/>
                      <w:sz w:val="20"/>
                      <w:szCs w:val="20"/>
                      <w:lang w:val="el-GR"/>
                    </w:rPr>
                  </w:pPr>
                  <w:r w:rsidRPr="004C1B49">
                    <w:rPr>
                      <w:rFonts w:ascii="Calibri" w:hAnsi="Calibri" w:cs="Calibri"/>
                      <w:b/>
                      <w:bCs/>
                      <w:sz w:val="20"/>
                      <w:szCs w:val="20"/>
                    </w:rPr>
                    <w:t>Semester</w:t>
                  </w:r>
                  <w:r w:rsidRPr="004C1B49">
                    <w:rPr>
                      <w:rFonts w:ascii="Calibri" w:hAnsi="Calibri" w:cs="Calibri"/>
                      <w:b/>
                      <w:bCs/>
                      <w:sz w:val="20"/>
                      <w:szCs w:val="20"/>
                      <w:lang w:val="el-GR"/>
                    </w:rPr>
                    <w:t xml:space="preserve"> </w:t>
                  </w:r>
                  <w:r w:rsidRPr="004C1B49">
                    <w:rPr>
                      <w:rFonts w:ascii="Calibri" w:hAnsi="Calibri" w:cs="Calibri"/>
                      <w:b/>
                      <w:bCs/>
                      <w:sz w:val="20"/>
                      <w:szCs w:val="20"/>
                    </w:rPr>
                    <w:t>Workload</w:t>
                  </w:r>
                </w:p>
                <w:p w14:paraId="43C7B1B7" w14:textId="2677748B" w:rsidR="000F4FD4" w:rsidRPr="008D3444" w:rsidRDefault="000F4FD4" w:rsidP="007673F3">
                  <w:pPr>
                    <w:jc w:val="center"/>
                    <w:rPr>
                      <w:rFonts w:asciiTheme="minorHAnsi" w:hAnsiTheme="minorHAnsi" w:cstheme="minorHAnsi"/>
                      <w:b/>
                      <w:i/>
                      <w:sz w:val="20"/>
                      <w:szCs w:val="20"/>
                      <w:lang w:val="el-GR"/>
                    </w:rPr>
                  </w:pPr>
                </w:p>
              </w:tc>
            </w:tr>
            <w:tr w:rsidR="003E1D58" w:rsidRPr="003E1D58" w14:paraId="0459D4C2" w14:textId="77777777" w:rsidTr="000C12F9">
              <w:tc>
                <w:tcPr>
                  <w:tcW w:w="2470" w:type="dxa"/>
                </w:tcPr>
                <w:p w14:paraId="29D46899" w14:textId="774C4D58" w:rsidR="000F4FD4" w:rsidRPr="003E1D58" w:rsidRDefault="002A4BD1" w:rsidP="007673F3">
                  <w:pPr>
                    <w:rPr>
                      <w:rFonts w:asciiTheme="minorHAnsi" w:hAnsiTheme="minorHAnsi" w:cstheme="minorHAnsi"/>
                      <w:iCs/>
                      <w:sz w:val="20"/>
                      <w:szCs w:val="20"/>
                      <w:lang w:val="el-GR"/>
                    </w:rPr>
                  </w:pPr>
                  <w:r w:rsidRPr="004C1B49">
                    <w:rPr>
                      <w:rFonts w:ascii="Calibri" w:hAnsi="Calibri" w:cs="Calibri"/>
                      <w:sz w:val="20"/>
                      <w:szCs w:val="20"/>
                    </w:rPr>
                    <w:t>Lectures</w:t>
                  </w:r>
                  <w:r w:rsidRPr="003E1D58">
                    <w:rPr>
                      <w:rFonts w:asciiTheme="minorHAnsi" w:hAnsiTheme="minorHAnsi" w:cstheme="minorHAnsi"/>
                      <w:iCs/>
                      <w:sz w:val="20"/>
                      <w:szCs w:val="20"/>
                      <w:lang w:val="el-GR"/>
                    </w:rPr>
                    <w:t xml:space="preserve"> </w:t>
                  </w:r>
                  <w:r w:rsidR="00D10BAB" w:rsidRPr="003E1D58">
                    <w:rPr>
                      <w:rFonts w:asciiTheme="minorHAnsi" w:hAnsiTheme="minorHAnsi" w:cstheme="minorHAnsi"/>
                      <w:iCs/>
                      <w:sz w:val="20"/>
                      <w:szCs w:val="20"/>
                      <w:lang w:val="el-GR"/>
                    </w:rPr>
                    <w:t>Διαλέξεις</w:t>
                  </w:r>
                </w:p>
              </w:tc>
              <w:tc>
                <w:tcPr>
                  <w:tcW w:w="2752" w:type="dxa"/>
                </w:tcPr>
                <w:p w14:paraId="54BD7C63" w14:textId="02139DDC" w:rsidR="000F4FD4" w:rsidRPr="003E1D58" w:rsidRDefault="00D10BAB" w:rsidP="007673F3">
                  <w:pPr>
                    <w:jc w:val="center"/>
                    <w:rPr>
                      <w:rFonts w:asciiTheme="minorHAnsi" w:hAnsiTheme="minorHAnsi" w:cstheme="minorHAnsi"/>
                      <w:sz w:val="20"/>
                      <w:szCs w:val="20"/>
                      <w:lang w:val="el-GR"/>
                    </w:rPr>
                  </w:pPr>
                  <w:r w:rsidRPr="003E1D58">
                    <w:rPr>
                      <w:rFonts w:asciiTheme="minorHAnsi" w:hAnsiTheme="minorHAnsi" w:cstheme="minorHAnsi"/>
                      <w:sz w:val="20"/>
                      <w:szCs w:val="20"/>
                      <w:lang w:val="el-GR"/>
                    </w:rPr>
                    <w:t>65</w:t>
                  </w:r>
                </w:p>
              </w:tc>
            </w:tr>
            <w:tr w:rsidR="003E1D58" w:rsidRPr="003E1D58" w14:paraId="43B52A25" w14:textId="77777777" w:rsidTr="000C12F9">
              <w:tc>
                <w:tcPr>
                  <w:tcW w:w="2470" w:type="dxa"/>
                </w:tcPr>
                <w:p w14:paraId="0543D472" w14:textId="144011BD" w:rsidR="000F4FD4" w:rsidRPr="002A4BD1" w:rsidRDefault="002A4BD1" w:rsidP="007673F3">
                  <w:pPr>
                    <w:rPr>
                      <w:rFonts w:asciiTheme="minorHAnsi" w:hAnsiTheme="minorHAnsi" w:cstheme="minorHAnsi"/>
                      <w:iCs/>
                      <w:sz w:val="20"/>
                      <w:szCs w:val="20"/>
                    </w:rPr>
                  </w:pPr>
                  <w:r w:rsidRPr="004C1B49">
                    <w:rPr>
                      <w:rFonts w:ascii="Calibri" w:hAnsi="Calibri" w:cs="Calibri"/>
                      <w:sz w:val="20"/>
                      <w:szCs w:val="20"/>
                    </w:rPr>
                    <w:t>Independent study and analysis of bibliography</w:t>
                  </w:r>
                  <w:r w:rsidRPr="002A4BD1">
                    <w:rPr>
                      <w:rFonts w:asciiTheme="minorHAnsi" w:hAnsiTheme="minorHAnsi" w:cstheme="minorHAnsi"/>
                      <w:iCs/>
                      <w:sz w:val="20"/>
                      <w:szCs w:val="20"/>
                    </w:rPr>
                    <w:t xml:space="preserve"> </w:t>
                  </w:r>
                </w:p>
              </w:tc>
              <w:tc>
                <w:tcPr>
                  <w:tcW w:w="2752" w:type="dxa"/>
                </w:tcPr>
                <w:p w14:paraId="1639D536" w14:textId="62044C12" w:rsidR="000F4FD4" w:rsidRPr="003E1D58" w:rsidRDefault="00D10BAB" w:rsidP="007673F3">
                  <w:pPr>
                    <w:jc w:val="center"/>
                    <w:rPr>
                      <w:rFonts w:asciiTheme="minorHAnsi" w:hAnsiTheme="minorHAnsi" w:cstheme="minorHAnsi"/>
                      <w:sz w:val="20"/>
                      <w:szCs w:val="20"/>
                      <w:lang w:val="el-GR"/>
                    </w:rPr>
                  </w:pPr>
                  <w:r w:rsidRPr="003E1D58">
                    <w:rPr>
                      <w:rFonts w:asciiTheme="minorHAnsi" w:hAnsiTheme="minorHAnsi" w:cstheme="minorHAnsi"/>
                      <w:sz w:val="20"/>
                      <w:szCs w:val="20"/>
                      <w:lang w:val="el-GR"/>
                    </w:rPr>
                    <w:t>40</w:t>
                  </w:r>
                </w:p>
              </w:tc>
            </w:tr>
            <w:tr w:rsidR="003E1D58" w:rsidRPr="003E1D58" w14:paraId="5531B2CC" w14:textId="77777777" w:rsidTr="000C12F9">
              <w:tc>
                <w:tcPr>
                  <w:tcW w:w="2470" w:type="dxa"/>
                </w:tcPr>
                <w:p w14:paraId="181EA9C1" w14:textId="78F53275" w:rsidR="000F4FD4" w:rsidRPr="002A4BD1" w:rsidRDefault="002A4BD1" w:rsidP="007673F3">
                  <w:pPr>
                    <w:rPr>
                      <w:rFonts w:asciiTheme="minorHAnsi" w:hAnsiTheme="minorHAnsi" w:cstheme="minorHAnsi"/>
                      <w:iCs/>
                      <w:sz w:val="20"/>
                      <w:szCs w:val="20"/>
                    </w:rPr>
                  </w:pPr>
                  <w:r w:rsidRPr="004C1B49">
                    <w:rPr>
                      <w:rFonts w:ascii="Calibri" w:hAnsi="Calibri" w:cs="Calibri"/>
                      <w:sz w:val="20"/>
                      <w:szCs w:val="20"/>
                    </w:rPr>
                    <w:t>Writing of paper/assignments</w:t>
                  </w:r>
                  <w:r w:rsidRPr="002A4BD1">
                    <w:rPr>
                      <w:rFonts w:asciiTheme="minorHAnsi" w:hAnsiTheme="minorHAnsi" w:cstheme="minorHAnsi"/>
                      <w:iCs/>
                      <w:sz w:val="20"/>
                      <w:szCs w:val="20"/>
                    </w:rPr>
                    <w:t xml:space="preserve"> </w:t>
                  </w:r>
                </w:p>
              </w:tc>
              <w:tc>
                <w:tcPr>
                  <w:tcW w:w="2752" w:type="dxa"/>
                </w:tcPr>
                <w:p w14:paraId="6B63228F" w14:textId="0E7969CD" w:rsidR="000F4FD4" w:rsidRPr="003E1D58" w:rsidRDefault="00D10BAB" w:rsidP="007673F3">
                  <w:pPr>
                    <w:jc w:val="center"/>
                    <w:rPr>
                      <w:rFonts w:asciiTheme="minorHAnsi" w:hAnsiTheme="minorHAnsi" w:cstheme="minorHAnsi"/>
                      <w:sz w:val="20"/>
                      <w:szCs w:val="20"/>
                      <w:lang w:val="el-GR"/>
                    </w:rPr>
                  </w:pPr>
                  <w:r w:rsidRPr="003E1D58">
                    <w:rPr>
                      <w:rFonts w:asciiTheme="minorHAnsi" w:hAnsiTheme="minorHAnsi" w:cstheme="minorHAnsi"/>
                      <w:sz w:val="20"/>
                      <w:szCs w:val="20"/>
                      <w:lang w:val="el-GR"/>
                    </w:rPr>
                    <w:t>20</w:t>
                  </w:r>
                </w:p>
              </w:tc>
            </w:tr>
            <w:tr w:rsidR="003E1D58" w:rsidRPr="003E1D58" w14:paraId="137C9FBD" w14:textId="77777777" w:rsidTr="000C12F9">
              <w:tc>
                <w:tcPr>
                  <w:tcW w:w="2470" w:type="dxa"/>
                </w:tcPr>
                <w:p w14:paraId="50AA785A" w14:textId="77777777" w:rsidR="000F4FD4" w:rsidRPr="003E1D58" w:rsidRDefault="000F4FD4" w:rsidP="007673F3">
                  <w:pPr>
                    <w:rPr>
                      <w:rFonts w:asciiTheme="minorHAnsi" w:hAnsiTheme="minorHAnsi" w:cstheme="minorHAnsi"/>
                      <w:iCs/>
                      <w:sz w:val="20"/>
                      <w:szCs w:val="20"/>
                      <w:lang w:val="el-GR"/>
                    </w:rPr>
                  </w:pPr>
                </w:p>
              </w:tc>
              <w:tc>
                <w:tcPr>
                  <w:tcW w:w="2752" w:type="dxa"/>
                </w:tcPr>
                <w:p w14:paraId="36D7E518" w14:textId="77777777" w:rsidR="000F4FD4" w:rsidRPr="003E1D58" w:rsidRDefault="000F4FD4" w:rsidP="007673F3">
                  <w:pPr>
                    <w:jc w:val="center"/>
                    <w:rPr>
                      <w:rFonts w:asciiTheme="minorHAnsi" w:hAnsiTheme="minorHAnsi" w:cstheme="minorHAnsi"/>
                      <w:sz w:val="20"/>
                      <w:szCs w:val="20"/>
                      <w:lang w:val="el-GR"/>
                    </w:rPr>
                  </w:pPr>
                </w:p>
              </w:tc>
            </w:tr>
            <w:tr w:rsidR="003E1D58" w:rsidRPr="003E1D58" w14:paraId="720D2B0D" w14:textId="77777777" w:rsidTr="000C12F9">
              <w:tc>
                <w:tcPr>
                  <w:tcW w:w="2470" w:type="dxa"/>
                </w:tcPr>
                <w:p w14:paraId="5E1C2705" w14:textId="77777777" w:rsidR="002A4BD1" w:rsidRPr="004C1B49" w:rsidRDefault="002A4BD1" w:rsidP="002A4BD1">
                  <w:pPr>
                    <w:jc w:val="both"/>
                    <w:rPr>
                      <w:rFonts w:ascii="Calibri" w:hAnsi="Calibri" w:cs="Calibri"/>
                      <w:sz w:val="20"/>
                      <w:szCs w:val="20"/>
                    </w:rPr>
                  </w:pPr>
                  <w:r w:rsidRPr="004C1B49">
                    <w:rPr>
                      <w:rFonts w:ascii="Calibri" w:hAnsi="Calibri" w:cs="Calibri"/>
                      <w:sz w:val="20"/>
                      <w:szCs w:val="20"/>
                    </w:rPr>
                    <w:t>Total for the course</w:t>
                  </w:r>
                </w:p>
                <w:p w14:paraId="2F08DD38" w14:textId="719DB88C" w:rsidR="000F4FD4" w:rsidRPr="002A4BD1" w:rsidRDefault="000F4FD4" w:rsidP="007673F3">
                  <w:pPr>
                    <w:rPr>
                      <w:rFonts w:asciiTheme="minorHAnsi" w:hAnsiTheme="minorHAnsi" w:cstheme="minorHAnsi"/>
                      <w:iCs/>
                      <w:sz w:val="20"/>
                      <w:szCs w:val="20"/>
                    </w:rPr>
                  </w:pPr>
                </w:p>
              </w:tc>
              <w:tc>
                <w:tcPr>
                  <w:tcW w:w="2752" w:type="dxa"/>
                  <w:vAlign w:val="center"/>
                </w:tcPr>
                <w:p w14:paraId="021B72BB" w14:textId="5FF8BDF4" w:rsidR="000F4FD4" w:rsidRPr="003E1D58" w:rsidRDefault="00D10BAB" w:rsidP="007673F3">
                  <w:pPr>
                    <w:jc w:val="center"/>
                    <w:rPr>
                      <w:rFonts w:asciiTheme="minorHAnsi" w:hAnsiTheme="minorHAnsi" w:cstheme="minorHAnsi"/>
                      <w:b/>
                      <w:i/>
                      <w:sz w:val="20"/>
                      <w:szCs w:val="20"/>
                      <w:lang w:val="el-GR"/>
                    </w:rPr>
                  </w:pPr>
                  <w:r w:rsidRPr="003E1D58">
                    <w:rPr>
                      <w:rFonts w:asciiTheme="minorHAnsi" w:hAnsiTheme="minorHAnsi" w:cstheme="minorHAnsi"/>
                      <w:b/>
                      <w:i/>
                      <w:sz w:val="20"/>
                      <w:szCs w:val="20"/>
                      <w:lang w:val="el-GR"/>
                    </w:rPr>
                    <w:t>125</w:t>
                  </w:r>
                </w:p>
              </w:tc>
            </w:tr>
          </w:tbl>
          <w:p w14:paraId="7E3977A0" w14:textId="77777777" w:rsidR="000F4FD4" w:rsidRPr="003E1D58" w:rsidRDefault="000F4FD4" w:rsidP="007673F3">
            <w:pPr>
              <w:rPr>
                <w:rFonts w:asciiTheme="minorHAnsi" w:hAnsiTheme="minorHAnsi" w:cstheme="minorHAnsi"/>
                <w:sz w:val="20"/>
                <w:szCs w:val="20"/>
              </w:rPr>
            </w:pPr>
          </w:p>
        </w:tc>
      </w:tr>
      <w:tr w:rsidR="003E1D58" w:rsidRPr="00596C03" w14:paraId="24B7618D" w14:textId="77777777" w:rsidTr="000C12F9">
        <w:tc>
          <w:tcPr>
            <w:tcW w:w="3306" w:type="dxa"/>
          </w:tcPr>
          <w:p w14:paraId="48096265" w14:textId="77777777" w:rsidR="002A4BD1" w:rsidRPr="004C1B49" w:rsidRDefault="002A4BD1" w:rsidP="002A4BD1">
            <w:pPr>
              <w:jc w:val="both"/>
              <w:rPr>
                <w:rFonts w:ascii="Calibri" w:hAnsi="Calibri" w:cs="Calibri"/>
                <w:b/>
                <w:bCs/>
                <w:sz w:val="20"/>
                <w:szCs w:val="20"/>
              </w:rPr>
            </w:pPr>
            <w:r w:rsidRPr="004C1B49">
              <w:rPr>
                <w:rFonts w:ascii="Calibri" w:hAnsi="Calibri" w:cs="Calibri"/>
                <w:b/>
                <w:bCs/>
                <w:sz w:val="20"/>
                <w:szCs w:val="20"/>
              </w:rPr>
              <w:t>STUDENT ASSESSMENT</w:t>
            </w:r>
          </w:p>
          <w:p w14:paraId="6D365BF7" w14:textId="77777777" w:rsidR="002A4BD1" w:rsidRPr="002A34C6" w:rsidRDefault="002A4BD1" w:rsidP="002A4BD1">
            <w:pPr>
              <w:jc w:val="both"/>
              <w:rPr>
                <w:rFonts w:ascii="Calibri" w:hAnsi="Calibri" w:cs="Calibri"/>
                <w:sz w:val="20"/>
                <w:szCs w:val="20"/>
              </w:rPr>
            </w:pPr>
            <w:r w:rsidRPr="004C1B49">
              <w:rPr>
                <w:rFonts w:ascii="Calibri" w:hAnsi="Calibri" w:cs="Calibri"/>
                <w:sz w:val="20"/>
                <w:szCs w:val="20"/>
              </w:rPr>
              <w:t xml:space="preserve">Description of the evaluation </w:t>
            </w:r>
            <w:proofErr w:type="gramStart"/>
            <w:r w:rsidRPr="004C1B49">
              <w:rPr>
                <w:rFonts w:ascii="Calibri" w:hAnsi="Calibri" w:cs="Calibri"/>
                <w:sz w:val="20"/>
                <w:szCs w:val="20"/>
              </w:rPr>
              <w:t>procedure.​</w:t>
            </w:r>
            <w:proofErr w:type="gramEnd"/>
          </w:p>
          <w:p w14:paraId="5DB17AB0" w14:textId="78D677CD" w:rsidR="000F4FD4" w:rsidRPr="00AE2421" w:rsidRDefault="002A4BD1" w:rsidP="007673F3">
            <w:pPr>
              <w:jc w:val="both"/>
              <w:rPr>
                <w:rFonts w:ascii="Calibri" w:hAnsi="Calibri" w:cs="Calibri"/>
                <w:sz w:val="20"/>
                <w:szCs w:val="20"/>
              </w:rPr>
            </w:pPr>
            <w:r w:rsidRPr="004C1B49">
              <w:rPr>
                <w:rFonts w:ascii="Calibri" w:hAnsi="Calibri" w:cs="Calibri"/>
                <w:sz w:val="20"/>
                <w:szCs w:val="20"/>
              </w:rPr>
              <w:br/>
              <w:t xml:space="preserve">Language of evaluation, methods of evaluation, formative or summative, multiple-choice test, short-answer questions, essay questions, problem-solving, written assignment, report, oral examination, public presentation, laboratory examination, clinical examination of patient, artistic performance, </w:t>
            </w:r>
            <w:proofErr w:type="gramStart"/>
            <w:r w:rsidRPr="004C1B49">
              <w:rPr>
                <w:rFonts w:ascii="Calibri" w:hAnsi="Calibri" w:cs="Calibri"/>
                <w:sz w:val="20"/>
                <w:szCs w:val="20"/>
              </w:rPr>
              <w:t>other.​</w:t>
            </w:r>
            <w:proofErr w:type="gramEnd"/>
            <w:r w:rsidRPr="004C1B49">
              <w:rPr>
                <w:rFonts w:ascii="Calibri" w:hAnsi="Calibri" w:cs="Calibri"/>
                <w:sz w:val="20"/>
                <w:szCs w:val="20"/>
              </w:rPr>
              <w:br/>
              <w:t>The assessment criteria are clearly specified and whether and where they are accessible to students.​</w:t>
            </w:r>
          </w:p>
        </w:tc>
        <w:tc>
          <w:tcPr>
            <w:tcW w:w="6328" w:type="dxa"/>
            <w:tcBorders>
              <w:bottom w:val="single" w:sz="4" w:space="0" w:color="auto"/>
            </w:tcBorders>
          </w:tcPr>
          <w:p w14:paraId="7F10A7BD" w14:textId="77777777" w:rsidR="002A4BD1" w:rsidRDefault="002A4BD1" w:rsidP="002A4BD1">
            <w:pPr>
              <w:jc w:val="both"/>
              <w:rPr>
                <w:rFonts w:ascii="Calibri" w:hAnsi="Calibri" w:cs="Calibri"/>
                <w:sz w:val="20"/>
                <w:szCs w:val="20"/>
              </w:rPr>
            </w:pPr>
            <w:r w:rsidRPr="004C1B49">
              <w:rPr>
                <w:rFonts w:ascii="Calibri" w:hAnsi="Calibri" w:cs="Calibri"/>
                <w:sz w:val="20"/>
                <w:szCs w:val="20"/>
              </w:rPr>
              <w:t xml:space="preserve">Student assessment is based </w:t>
            </w:r>
            <w:proofErr w:type="gramStart"/>
            <w:r w:rsidRPr="004C1B49">
              <w:rPr>
                <w:rFonts w:ascii="Calibri" w:hAnsi="Calibri" w:cs="Calibri"/>
                <w:sz w:val="20"/>
                <w:szCs w:val="20"/>
              </w:rPr>
              <w:t>on:​</w:t>
            </w:r>
            <w:proofErr w:type="gramEnd"/>
          </w:p>
          <w:p w14:paraId="1330A793" w14:textId="77777777" w:rsidR="00AE2421" w:rsidRPr="004C1B49" w:rsidRDefault="00AE2421" w:rsidP="002A4BD1">
            <w:pPr>
              <w:jc w:val="both"/>
              <w:rPr>
                <w:rFonts w:ascii="Calibri" w:hAnsi="Calibri" w:cs="Calibri"/>
                <w:sz w:val="20"/>
                <w:szCs w:val="20"/>
              </w:rPr>
            </w:pPr>
          </w:p>
          <w:p w14:paraId="3CFFE9DB" w14:textId="77777777" w:rsidR="002A4BD1" w:rsidRPr="004C1B49" w:rsidRDefault="002A4BD1" w:rsidP="000846CF">
            <w:pPr>
              <w:numPr>
                <w:ilvl w:val="0"/>
                <w:numId w:val="19"/>
              </w:numPr>
              <w:jc w:val="both"/>
              <w:rPr>
                <w:rFonts w:ascii="Calibri" w:hAnsi="Calibri" w:cs="Calibri"/>
                <w:sz w:val="20"/>
                <w:szCs w:val="20"/>
              </w:rPr>
            </w:pPr>
            <w:r w:rsidRPr="004C1B49">
              <w:rPr>
                <w:rFonts w:ascii="Calibri" w:hAnsi="Calibri" w:cs="Calibri"/>
                <w:sz w:val="20"/>
                <w:szCs w:val="20"/>
              </w:rPr>
              <w:t>Participation and presentations: 20%​</w:t>
            </w:r>
          </w:p>
          <w:p w14:paraId="40BB5B7D" w14:textId="77777777" w:rsidR="002A4BD1" w:rsidRPr="004C1B49" w:rsidRDefault="002A4BD1" w:rsidP="000846CF">
            <w:pPr>
              <w:numPr>
                <w:ilvl w:val="0"/>
                <w:numId w:val="19"/>
              </w:numPr>
              <w:jc w:val="both"/>
              <w:rPr>
                <w:rFonts w:ascii="Calibri" w:hAnsi="Calibri" w:cs="Calibri"/>
                <w:sz w:val="20"/>
                <w:szCs w:val="20"/>
              </w:rPr>
            </w:pPr>
            <w:r w:rsidRPr="004C1B49">
              <w:rPr>
                <w:rFonts w:ascii="Calibri" w:hAnsi="Calibri" w:cs="Calibri"/>
                <w:sz w:val="20"/>
                <w:szCs w:val="20"/>
              </w:rPr>
              <w:t>Case study: 30%​</w:t>
            </w:r>
          </w:p>
          <w:p w14:paraId="6EB19795" w14:textId="77777777" w:rsidR="002A4BD1" w:rsidRPr="004C1B49" w:rsidRDefault="002A4BD1" w:rsidP="000846CF">
            <w:pPr>
              <w:numPr>
                <w:ilvl w:val="0"/>
                <w:numId w:val="19"/>
              </w:numPr>
              <w:jc w:val="both"/>
              <w:rPr>
                <w:rFonts w:ascii="Calibri" w:hAnsi="Calibri" w:cs="Calibri"/>
                <w:sz w:val="20"/>
                <w:szCs w:val="20"/>
              </w:rPr>
            </w:pPr>
            <w:r w:rsidRPr="004C1B49">
              <w:rPr>
                <w:rFonts w:ascii="Calibri" w:hAnsi="Calibri" w:cs="Calibri"/>
                <w:sz w:val="20"/>
                <w:szCs w:val="20"/>
              </w:rPr>
              <w:t>Final examination: 50%​</w:t>
            </w:r>
          </w:p>
          <w:p w14:paraId="2E1132C8" w14:textId="77777777" w:rsidR="002A4BD1" w:rsidRPr="004C1B49" w:rsidRDefault="002A4BD1" w:rsidP="000846CF">
            <w:pPr>
              <w:numPr>
                <w:ilvl w:val="0"/>
                <w:numId w:val="19"/>
              </w:numPr>
              <w:jc w:val="both"/>
              <w:rPr>
                <w:rFonts w:ascii="Calibri" w:hAnsi="Calibri" w:cs="Calibri"/>
                <w:sz w:val="20"/>
                <w:szCs w:val="20"/>
              </w:rPr>
            </w:pPr>
            <w:r w:rsidRPr="004C1B49">
              <w:rPr>
                <w:rFonts w:ascii="Calibri" w:hAnsi="Calibri" w:cs="Calibri"/>
                <w:sz w:val="20"/>
                <w:szCs w:val="20"/>
              </w:rPr>
              <w:t xml:space="preserve">Erasmus students are examined in </w:t>
            </w:r>
            <w:proofErr w:type="gramStart"/>
            <w:r w:rsidRPr="004C1B49">
              <w:rPr>
                <w:rFonts w:ascii="Calibri" w:hAnsi="Calibri" w:cs="Calibri"/>
                <w:sz w:val="20"/>
                <w:szCs w:val="20"/>
              </w:rPr>
              <w:t>English.​</w:t>
            </w:r>
            <w:proofErr w:type="gramEnd"/>
          </w:p>
          <w:p w14:paraId="12215B47" w14:textId="77777777" w:rsidR="000F4FD4" w:rsidRPr="00643AD0" w:rsidRDefault="000F4FD4" w:rsidP="00AE2421">
            <w:pPr>
              <w:pStyle w:val="ab"/>
              <w:rPr>
                <w:rFonts w:asciiTheme="minorHAnsi" w:hAnsiTheme="minorHAnsi" w:cstheme="minorHAnsi"/>
                <w:sz w:val="20"/>
                <w:szCs w:val="20"/>
                <w:lang w:val="en-US"/>
              </w:rPr>
            </w:pPr>
          </w:p>
        </w:tc>
      </w:tr>
    </w:tbl>
    <w:p w14:paraId="27DD7E3D" w14:textId="77777777" w:rsidR="00643AD0" w:rsidRPr="00F46EC0" w:rsidRDefault="00643AD0" w:rsidP="00643AD0">
      <w:pPr>
        <w:pStyle w:val="ab"/>
        <w:jc w:val="both"/>
        <w:rPr>
          <w:rFonts w:cs="Calibri"/>
          <w:b/>
          <w:bCs/>
          <w:sz w:val="20"/>
          <w:szCs w:val="20"/>
          <w:lang w:val="en-US"/>
        </w:rPr>
      </w:pPr>
    </w:p>
    <w:p w14:paraId="0A4A4A13" w14:textId="77777777" w:rsidR="00643AD0" w:rsidRPr="00643AD0" w:rsidRDefault="00643AD0" w:rsidP="00643AD0">
      <w:pPr>
        <w:ind w:left="360"/>
        <w:jc w:val="both"/>
        <w:rPr>
          <w:rFonts w:cs="Calibri"/>
          <w:b/>
          <w:bCs/>
          <w:sz w:val="20"/>
          <w:szCs w:val="20"/>
        </w:rPr>
      </w:pPr>
    </w:p>
    <w:p w14:paraId="5F6E68B4" w14:textId="77777777" w:rsidR="00643AD0" w:rsidRPr="00F46EC0" w:rsidRDefault="00643AD0" w:rsidP="00643AD0">
      <w:pPr>
        <w:pStyle w:val="ab"/>
        <w:jc w:val="both"/>
        <w:rPr>
          <w:rFonts w:cs="Calibri"/>
          <w:b/>
          <w:bCs/>
          <w:sz w:val="20"/>
          <w:szCs w:val="20"/>
          <w:lang w:val="en-US"/>
        </w:rPr>
      </w:pPr>
    </w:p>
    <w:p w14:paraId="576ECE43" w14:textId="29B3B827" w:rsidR="002A4BD1" w:rsidRPr="00AE2421" w:rsidRDefault="00AE2421" w:rsidP="000846CF">
      <w:pPr>
        <w:pStyle w:val="ab"/>
        <w:numPr>
          <w:ilvl w:val="0"/>
          <w:numId w:val="1"/>
        </w:numPr>
        <w:jc w:val="both"/>
        <w:rPr>
          <w:rFonts w:cs="Calibri"/>
          <w:b/>
          <w:bCs/>
          <w:sz w:val="20"/>
          <w:szCs w:val="20"/>
        </w:rPr>
      </w:pPr>
      <w:r w:rsidRPr="00AE2421">
        <w:rPr>
          <w:rFonts w:cs="Calibri"/>
          <w:b/>
          <w:bCs/>
          <w:sz w:val="20"/>
          <w:szCs w:val="20"/>
          <w:lang w:val="en-AE"/>
        </w:rPr>
        <w:lastRenderedPageBreak/>
        <w:t>R</w:t>
      </w:r>
      <w:r w:rsidR="002A4BD1" w:rsidRPr="00AE2421">
        <w:rPr>
          <w:rFonts w:cs="Calibri"/>
          <w:b/>
          <w:bCs/>
          <w:sz w:val="20"/>
          <w:szCs w:val="20"/>
        </w:rPr>
        <w:t>ECOMMENDED BIBLIOGRAPHY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0F4FD4" w:rsidRPr="003E1D58" w14:paraId="2C2F4DE9" w14:textId="77777777" w:rsidTr="000C12F9">
        <w:tc>
          <w:tcPr>
            <w:tcW w:w="9634" w:type="dxa"/>
          </w:tcPr>
          <w:p w14:paraId="137BBAF1" w14:textId="436ED34F" w:rsidR="001A1C52" w:rsidRPr="002A4BD1" w:rsidRDefault="00A8723B" w:rsidP="00A8723B">
            <w:pPr>
              <w:pStyle w:val="ab"/>
              <w:ind w:left="0"/>
              <w:jc w:val="both"/>
              <w:rPr>
                <w:rFonts w:asciiTheme="minorHAnsi" w:hAnsiTheme="minorHAnsi" w:cstheme="minorHAnsi"/>
                <w:b/>
                <w:bCs/>
                <w:iCs/>
                <w:sz w:val="20"/>
                <w:szCs w:val="20"/>
              </w:rPr>
            </w:pPr>
            <w:r w:rsidRPr="003E1D58">
              <w:rPr>
                <w:rFonts w:asciiTheme="minorHAnsi" w:hAnsiTheme="minorHAnsi" w:cstheme="minorHAnsi"/>
                <w:i/>
                <w:sz w:val="20"/>
                <w:szCs w:val="20"/>
              </w:rPr>
              <w:t xml:space="preserve"> </w:t>
            </w:r>
            <w:proofErr w:type="spellStart"/>
            <w:r w:rsidR="002A4BD1" w:rsidRPr="004C1B49">
              <w:rPr>
                <w:rFonts w:cs="Calibri"/>
                <w:b/>
                <w:bCs/>
                <w:sz w:val="20"/>
                <w:szCs w:val="20"/>
              </w:rPr>
              <w:t>Suggested</w:t>
            </w:r>
            <w:proofErr w:type="spellEnd"/>
            <w:r w:rsidR="002A4BD1" w:rsidRPr="004C1B49">
              <w:rPr>
                <w:rFonts w:cs="Calibri"/>
                <w:b/>
                <w:bCs/>
                <w:sz w:val="20"/>
                <w:szCs w:val="20"/>
              </w:rPr>
              <w:t xml:space="preserve"> </w:t>
            </w:r>
            <w:proofErr w:type="spellStart"/>
            <w:r w:rsidR="002A4BD1" w:rsidRPr="004C1B49">
              <w:rPr>
                <w:rFonts w:cs="Calibri"/>
                <w:b/>
                <w:bCs/>
                <w:sz w:val="20"/>
                <w:szCs w:val="20"/>
              </w:rPr>
              <w:t>bibliography</w:t>
            </w:r>
            <w:proofErr w:type="spellEnd"/>
            <w:r w:rsidR="002A4BD1" w:rsidRPr="004C1B49">
              <w:rPr>
                <w:rFonts w:cs="Calibri"/>
                <w:b/>
                <w:bCs/>
                <w:sz w:val="20"/>
                <w:szCs w:val="20"/>
              </w:rPr>
              <w:t>:​</w:t>
            </w:r>
          </w:p>
          <w:p w14:paraId="416191BB" w14:textId="15A75608" w:rsidR="002A4BD1" w:rsidRPr="002A4BD1" w:rsidRDefault="002A4BD1" w:rsidP="002A4BD1">
            <w:pPr>
              <w:pStyle w:val="ab"/>
              <w:jc w:val="both"/>
              <w:rPr>
                <w:rFonts w:asciiTheme="minorHAnsi" w:hAnsiTheme="minorHAnsi" w:cstheme="minorHAnsi"/>
                <w:bCs/>
                <w:sz w:val="20"/>
                <w:szCs w:val="20"/>
              </w:rPr>
            </w:pPr>
          </w:p>
          <w:p w14:paraId="3941EED0" w14:textId="77777777" w:rsidR="00AE242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Manning, Paul (2008). </w:t>
            </w:r>
            <w:r w:rsidRPr="002A4BD1">
              <w:rPr>
                <w:rFonts w:asciiTheme="minorHAnsi" w:hAnsiTheme="minorHAnsi" w:cstheme="minorHAnsi"/>
                <w:bCs/>
                <w:i/>
                <w:iCs/>
                <w:sz w:val="20"/>
                <w:szCs w:val="20"/>
                <w:lang w:val="en-US"/>
              </w:rPr>
              <w:t>Sociology of News. News and News Sources.</w:t>
            </w:r>
            <w:r w:rsidRPr="002A4BD1">
              <w:rPr>
                <w:rFonts w:asciiTheme="minorHAnsi" w:hAnsiTheme="minorHAnsi" w:cstheme="minorHAnsi"/>
                <w:bCs/>
                <w:sz w:val="20"/>
                <w:szCs w:val="20"/>
                <w:lang w:val="en-US"/>
              </w:rPr>
              <w:t> (Greek translation: Metaxa, Katia.</w:t>
            </w:r>
          </w:p>
          <w:p w14:paraId="1614C46F" w14:textId="35C09C88" w:rsidR="00AE242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 xml:space="preserve"> </w:t>
            </w:r>
            <w:proofErr w:type="spellStart"/>
            <w:r w:rsidRPr="002A4BD1">
              <w:rPr>
                <w:rFonts w:asciiTheme="minorHAnsi" w:hAnsiTheme="minorHAnsi" w:cstheme="minorHAnsi"/>
                <w:bCs/>
                <w:sz w:val="20"/>
                <w:szCs w:val="20"/>
                <w:lang w:val="en-US"/>
              </w:rPr>
              <w:t>Kastaniotis</w:t>
            </w:r>
            <w:proofErr w:type="spellEnd"/>
            <w:r w:rsidRPr="002A4BD1">
              <w:rPr>
                <w:rFonts w:asciiTheme="minorHAnsi" w:hAnsiTheme="minorHAnsi" w:cstheme="minorHAnsi"/>
                <w:bCs/>
                <w:sz w:val="20"/>
                <w:szCs w:val="20"/>
                <w:lang w:val="en-US"/>
              </w:rPr>
              <w:t>. ISBN: 9789600345148)</w:t>
            </w:r>
          </w:p>
          <w:p w14:paraId="2D7BF62C" w14:textId="4F9C279A" w:rsidR="00AE242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Curran, James (2005). </w:t>
            </w:r>
            <w:r w:rsidRPr="002A4BD1">
              <w:rPr>
                <w:rFonts w:asciiTheme="minorHAnsi" w:hAnsiTheme="minorHAnsi" w:cstheme="minorHAnsi"/>
                <w:bCs/>
                <w:i/>
                <w:iCs/>
                <w:sz w:val="20"/>
                <w:szCs w:val="20"/>
                <w:lang w:val="en-US"/>
              </w:rPr>
              <w:t>Media and Power.</w:t>
            </w:r>
            <w:r w:rsidRPr="002A4BD1">
              <w:rPr>
                <w:rFonts w:asciiTheme="minorHAnsi" w:hAnsiTheme="minorHAnsi" w:cstheme="minorHAnsi"/>
                <w:bCs/>
                <w:sz w:val="20"/>
                <w:szCs w:val="20"/>
                <w:lang w:val="en-US"/>
              </w:rPr>
              <w:t xml:space="preserve"> (Greek translation: </w:t>
            </w:r>
            <w:proofErr w:type="spellStart"/>
            <w:r w:rsidRPr="002A4BD1">
              <w:rPr>
                <w:rFonts w:asciiTheme="minorHAnsi" w:hAnsiTheme="minorHAnsi" w:cstheme="minorHAnsi"/>
                <w:bCs/>
                <w:sz w:val="20"/>
                <w:szCs w:val="20"/>
                <w:lang w:val="en-US"/>
              </w:rPr>
              <w:t>Papathanassopoulos</w:t>
            </w:r>
            <w:proofErr w:type="spellEnd"/>
            <w:r w:rsidRPr="002A4BD1">
              <w:rPr>
                <w:rFonts w:asciiTheme="minorHAnsi" w:hAnsiTheme="minorHAnsi" w:cstheme="minorHAnsi"/>
                <w:bCs/>
                <w:sz w:val="20"/>
                <w:szCs w:val="20"/>
                <w:lang w:val="en-US"/>
              </w:rPr>
              <w:t xml:space="preserve">, Stelios; </w:t>
            </w:r>
            <w:proofErr w:type="spellStart"/>
            <w:r w:rsidRPr="002A4BD1">
              <w:rPr>
                <w:rFonts w:asciiTheme="minorHAnsi" w:hAnsiTheme="minorHAnsi" w:cstheme="minorHAnsi"/>
                <w:bCs/>
                <w:sz w:val="20"/>
                <w:szCs w:val="20"/>
                <w:lang w:val="en-US"/>
              </w:rPr>
              <w:t>Metaxa</w:t>
            </w:r>
            <w:proofErr w:type="spellEnd"/>
            <w:r w:rsidRPr="002A4BD1">
              <w:rPr>
                <w:rFonts w:asciiTheme="minorHAnsi" w:hAnsiTheme="minorHAnsi" w:cstheme="minorHAnsi"/>
                <w:bCs/>
                <w:sz w:val="20"/>
                <w:szCs w:val="20"/>
                <w:lang w:val="en-US"/>
              </w:rPr>
              <w:t>, Katia</w:t>
            </w:r>
          </w:p>
          <w:p w14:paraId="69A40545" w14:textId="546B251F" w:rsidR="00AE242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 xml:space="preserve">. </w:t>
            </w:r>
            <w:proofErr w:type="spellStart"/>
            <w:r w:rsidRPr="002A4BD1">
              <w:rPr>
                <w:rFonts w:asciiTheme="minorHAnsi" w:hAnsiTheme="minorHAnsi" w:cstheme="minorHAnsi"/>
                <w:bCs/>
                <w:sz w:val="20"/>
                <w:szCs w:val="20"/>
                <w:lang w:val="en-US"/>
              </w:rPr>
              <w:t>Kastaniotis</w:t>
            </w:r>
            <w:proofErr w:type="spellEnd"/>
            <w:r w:rsidRPr="002A4BD1">
              <w:rPr>
                <w:rFonts w:asciiTheme="minorHAnsi" w:hAnsiTheme="minorHAnsi" w:cstheme="minorHAnsi"/>
                <w:bCs/>
                <w:sz w:val="20"/>
                <w:szCs w:val="20"/>
                <w:lang w:val="en-US"/>
              </w:rPr>
              <w:t>. ISBN: 9789600339918)</w:t>
            </w:r>
          </w:p>
          <w:p w14:paraId="685B6166" w14:textId="34A82FB7" w:rsidR="00AE242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McQuail, Denis (2003). </w:t>
            </w:r>
            <w:r w:rsidRPr="002A4BD1">
              <w:rPr>
                <w:rFonts w:asciiTheme="minorHAnsi" w:hAnsiTheme="minorHAnsi" w:cstheme="minorHAnsi"/>
                <w:bCs/>
                <w:i/>
                <w:iCs/>
                <w:sz w:val="20"/>
                <w:szCs w:val="20"/>
                <w:lang w:val="en-US"/>
              </w:rPr>
              <w:t>Mass Communication Theory for the 21st Century.</w:t>
            </w:r>
            <w:r w:rsidRPr="002A4BD1">
              <w:rPr>
                <w:rFonts w:asciiTheme="minorHAnsi" w:hAnsiTheme="minorHAnsi" w:cstheme="minorHAnsi"/>
                <w:bCs/>
                <w:sz w:val="20"/>
                <w:szCs w:val="20"/>
                <w:lang w:val="en-US"/>
              </w:rPr>
              <w:t> (Greek translation:</w:t>
            </w:r>
          </w:p>
          <w:p w14:paraId="02D04D23" w14:textId="77777777" w:rsidR="00AE2421" w:rsidRPr="00643AD0" w:rsidRDefault="002A4BD1" w:rsidP="00AE242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 xml:space="preserve"> </w:t>
            </w:r>
            <w:proofErr w:type="spellStart"/>
            <w:r w:rsidRPr="002A4BD1">
              <w:rPr>
                <w:rFonts w:asciiTheme="minorHAnsi" w:hAnsiTheme="minorHAnsi" w:cstheme="minorHAnsi"/>
                <w:bCs/>
                <w:sz w:val="20"/>
                <w:szCs w:val="20"/>
                <w:lang w:val="en-US"/>
              </w:rPr>
              <w:t>Papathanassopoulos</w:t>
            </w:r>
            <w:proofErr w:type="spellEnd"/>
            <w:r w:rsidRPr="002A4BD1">
              <w:rPr>
                <w:rFonts w:asciiTheme="minorHAnsi" w:hAnsiTheme="minorHAnsi" w:cstheme="minorHAnsi"/>
                <w:bCs/>
                <w:sz w:val="20"/>
                <w:szCs w:val="20"/>
                <w:lang w:val="en-US"/>
              </w:rPr>
              <w:t xml:space="preserve">, Nikos; </w:t>
            </w:r>
            <w:proofErr w:type="spellStart"/>
            <w:r w:rsidRPr="002A4BD1">
              <w:rPr>
                <w:rFonts w:asciiTheme="minorHAnsi" w:hAnsiTheme="minorHAnsi" w:cstheme="minorHAnsi"/>
                <w:bCs/>
                <w:sz w:val="20"/>
                <w:szCs w:val="20"/>
                <w:lang w:val="en-US"/>
              </w:rPr>
              <w:t>Metaxa</w:t>
            </w:r>
            <w:proofErr w:type="spellEnd"/>
            <w:r w:rsidRPr="002A4BD1">
              <w:rPr>
                <w:rFonts w:asciiTheme="minorHAnsi" w:hAnsiTheme="minorHAnsi" w:cstheme="minorHAnsi"/>
                <w:bCs/>
                <w:sz w:val="20"/>
                <w:szCs w:val="20"/>
                <w:lang w:val="en-US"/>
              </w:rPr>
              <w:t xml:space="preserve">, Katia. </w:t>
            </w:r>
            <w:proofErr w:type="spellStart"/>
            <w:r w:rsidRPr="002A4BD1">
              <w:rPr>
                <w:rFonts w:asciiTheme="minorHAnsi" w:hAnsiTheme="minorHAnsi" w:cstheme="minorHAnsi"/>
                <w:bCs/>
                <w:sz w:val="20"/>
                <w:szCs w:val="20"/>
                <w:lang w:val="en-US"/>
              </w:rPr>
              <w:t>Kastaniotis</w:t>
            </w:r>
            <w:proofErr w:type="spellEnd"/>
            <w:r w:rsidRPr="002A4BD1">
              <w:rPr>
                <w:rFonts w:asciiTheme="minorHAnsi" w:hAnsiTheme="minorHAnsi" w:cstheme="minorHAnsi"/>
                <w:bCs/>
                <w:sz w:val="20"/>
                <w:szCs w:val="20"/>
                <w:lang w:val="en-US"/>
              </w:rPr>
              <w:t>. ISBN: 9789600333015</w:t>
            </w:r>
            <w:r w:rsidRPr="00AE2421">
              <w:rPr>
                <w:rFonts w:asciiTheme="minorHAnsi" w:hAnsiTheme="minorHAnsi" w:cstheme="minorHAnsi"/>
                <w:bCs/>
                <w:sz w:val="20"/>
                <w:szCs w:val="20"/>
                <w:lang w:val="en-US"/>
              </w:rPr>
              <w:t>)</w:t>
            </w:r>
          </w:p>
          <w:p w14:paraId="28BB8C10" w14:textId="0C2BEABF" w:rsidR="00AE2421" w:rsidRPr="00643AD0" w:rsidRDefault="002A4BD1" w:rsidP="00AE2421">
            <w:pPr>
              <w:pStyle w:val="ab"/>
              <w:jc w:val="both"/>
              <w:rPr>
                <w:rFonts w:asciiTheme="minorHAnsi" w:hAnsiTheme="minorHAnsi" w:cstheme="minorHAnsi"/>
                <w:bCs/>
                <w:sz w:val="20"/>
                <w:szCs w:val="20"/>
                <w:lang w:val="en-US"/>
              </w:rPr>
            </w:pPr>
            <w:r w:rsidRPr="00AE2421">
              <w:rPr>
                <w:rFonts w:asciiTheme="minorHAnsi" w:hAnsiTheme="minorHAnsi" w:cstheme="minorHAnsi"/>
                <w:bCs/>
                <w:sz w:val="20"/>
                <w:szCs w:val="20"/>
                <w:lang w:val="en-US"/>
              </w:rPr>
              <w:t>Thompson, John B. (1998). </w:t>
            </w:r>
            <w:r w:rsidRPr="00AE2421">
              <w:rPr>
                <w:rFonts w:asciiTheme="minorHAnsi" w:hAnsiTheme="minorHAnsi" w:cstheme="minorHAnsi"/>
                <w:bCs/>
                <w:i/>
                <w:iCs/>
                <w:sz w:val="20"/>
                <w:szCs w:val="20"/>
                <w:lang w:val="en-US"/>
              </w:rPr>
              <w:t>Modernity and the Media.</w:t>
            </w:r>
            <w:r w:rsidRPr="00AE2421">
              <w:rPr>
                <w:rFonts w:asciiTheme="minorHAnsi" w:hAnsiTheme="minorHAnsi" w:cstheme="minorHAnsi"/>
                <w:bCs/>
                <w:sz w:val="20"/>
                <w:szCs w:val="20"/>
                <w:lang w:val="en-US"/>
              </w:rPr>
              <w:t xml:space="preserve"> (Greek translation: </w:t>
            </w:r>
            <w:proofErr w:type="spellStart"/>
            <w:r w:rsidRPr="00AE2421">
              <w:rPr>
                <w:rFonts w:asciiTheme="minorHAnsi" w:hAnsiTheme="minorHAnsi" w:cstheme="minorHAnsi"/>
                <w:bCs/>
                <w:sz w:val="20"/>
                <w:szCs w:val="20"/>
                <w:lang w:val="en-US"/>
              </w:rPr>
              <w:t>Demertzis</w:t>
            </w:r>
            <w:proofErr w:type="spellEnd"/>
            <w:r w:rsidRPr="00AE2421">
              <w:rPr>
                <w:rFonts w:asciiTheme="minorHAnsi" w:hAnsiTheme="minorHAnsi" w:cstheme="minorHAnsi"/>
                <w:bCs/>
                <w:sz w:val="20"/>
                <w:szCs w:val="20"/>
                <w:lang w:val="en-US"/>
              </w:rPr>
              <w:t xml:space="preserve">, Nikos; </w:t>
            </w:r>
            <w:proofErr w:type="spellStart"/>
            <w:r w:rsidRPr="00AE2421">
              <w:rPr>
                <w:rFonts w:asciiTheme="minorHAnsi" w:hAnsiTheme="minorHAnsi" w:cstheme="minorHAnsi"/>
                <w:bCs/>
                <w:sz w:val="20"/>
                <w:szCs w:val="20"/>
                <w:lang w:val="en-US"/>
              </w:rPr>
              <w:t>Karampini</w:t>
            </w:r>
            <w:proofErr w:type="spellEnd"/>
            <w:r w:rsidRPr="00AE2421">
              <w:rPr>
                <w:rFonts w:asciiTheme="minorHAnsi" w:hAnsiTheme="minorHAnsi" w:cstheme="minorHAnsi"/>
                <w:bCs/>
                <w:sz w:val="20"/>
                <w:szCs w:val="20"/>
                <w:lang w:val="en-US"/>
              </w:rPr>
              <w:t xml:space="preserve">, </w:t>
            </w:r>
          </w:p>
          <w:p w14:paraId="304189AB" w14:textId="5D4B319F" w:rsidR="00AE2421" w:rsidRPr="00643AD0" w:rsidRDefault="002A4BD1" w:rsidP="002A4BD1">
            <w:pPr>
              <w:pStyle w:val="ab"/>
              <w:jc w:val="both"/>
              <w:rPr>
                <w:rFonts w:asciiTheme="minorHAnsi" w:hAnsiTheme="minorHAnsi" w:cstheme="minorHAnsi"/>
                <w:bCs/>
                <w:sz w:val="20"/>
                <w:szCs w:val="20"/>
                <w:lang w:val="en-US"/>
              </w:rPr>
            </w:pPr>
            <w:proofErr w:type="spellStart"/>
            <w:r w:rsidRPr="002A4BD1">
              <w:rPr>
                <w:rFonts w:asciiTheme="minorHAnsi" w:hAnsiTheme="minorHAnsi" w:cstheme="minorHAnsi"/>
                <w:bCs/>
                <w:sz w:val="20"/>
                <w:szCs w:val="20"/>
                <w:lang w:val="en-US"/>
              </w:rPr>
              <w:t>Giota</w:t>
            </w:r>
            <w:proofErr w:type="spellEnd"/>
            <w:r w:rsidRPr="002A4BD1">
              <w:rPr>
                <w:rFonts w:asciiTheme="minorHAnsi" w:hAnsiTheme="minorHAnsi" w:cstheme="minorHAnsi"/>
                <w:bCs/>
                <w:sz w:val="20"/>
                <w:szCs w:val="20"/>
                <w:lang w:val="en-US"/>
              </w:rPr>
              <w:t xml:space="preserve">. </w:t>
            </w:r>
            <w:proofErr w:type="spellStart"/>
            <w:r w:rsidRPr="002A4BD1">
              <w:rPr>
                <w:rFonts w:asciiTheme="minorHAnsi" w:hAnsiTheme="minorHAnsi" w:cstheme="minorHAnsi"/>
                <w:bCs/>
                <w:sz w:val="20"/>
                <w:szCs w:val="20"/>
                <w:lang w:val="en-US"/>
              </w:rPr>
              <w:t>Papazisis</w:t>
            </w:r>
            <w:proofErr w:type="spellEnd"/>
            <w:r w:rsidRPr="002A4BD1">
              <w:rPr>
                <w:rFonts w:asciiTheme="minorHAnsi" w:hAnsiTheme="minorHAnsi" w:cstheme="minorHAnsi"/>
                <w:bCs/>
                <w:sz w:val="20"/>
                <w:szCs w:val="20"/>
                <w:lang w:val="en-US"/>
              </w:rPr>
              <w:t>. ISBN: 9789600225532)</w:t>
            </w:r>
          </w:p>
          <w:p w14:paraId="66D75CDD" w14:textId="0BD94941" w:rsidR="00AE2421" w:rsidRPr="00643AD0" w:rsidRDefault="002A4BD1" w:rsidP="002A4BD1">
            <w:pPr>
              <w:pStyle w:val="ab"/>
              <w:jc w:val="both"/>
              <w:rPr>
                <w:rFonts w:asciiTheme="minorHAnsi" w:hAnsiTheme="minorHAnsi" w:cstheme="minorHAnsi"/>
                <w:bCs/>
                <w:i/>
                <w:iCs/>
                <w:sz w:val="20"/>
                <w:szCs w:val="20"/>
                <w:lang w:val="en-US"/>
              </w:rPr>
            </w:pPr>
            <w:r w:rsidRPr="002A4BD1">
              <w:rPr>
                <w:rFonts w:asciiTheme="minorHAnsi" w:hAnsiTheme="minorHAnsi" w:cstheme="minorHAnsi"/>
                <w:bCs/>
                <w:sz w:val="20"/>
                <w:szCs w:val="20"/>
                <w:lang w:val="en-US"/>
              </w:rPr>
              <w:t>Windahl, Sven &amp; McQuail, Denis (2001). </w:t>
            </w:r>
            <w:r w:rsidRPr="002A4BD1">
              <w:rPr>
                <w:rFonts w:asciiTheme="minorHAnsi" w:hAnsiTheme="minorHAnsi" w:cstheme="minorHAnsi"/>
                <w:bCs/>
                <w:i/>
                <w:iCs/>
                <w:sz w:val="20"/>
                <w:szCs w:val="20"/>
                <w:lang w:val="en-US"/>
              </w:rPr>
              <w:t>Contemporary Communication Models: For the Study of Mass</w:t>
            </w:r>
          </w:p>
          <w:p w14:paraId="4FFBCB6B" w14:textId="09B7AF93" w:rsidR="00AE242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i/>
                <w:iCs/>
                <w:sz w:val="20"/>
                <w:szCs w:val="20"/>
                <w:lang w:val="en-US"/>
              </w:rPr>
              <w:t xml:space="preserve"> Communication.</w:t>
            </w:r>
            <w:r w:rsidRPr="002A4BD1">
              <w:rPr>
                <w:rFonts w:asciiTheme="minorHAnsi" w:hAnsiTheme="minorHAnsi" w:cstheme="minorHAnsi"/>
                <w:bCs/>
                <w:sz w:val="20"/>
                <w:szCs w:val="20"/>
                <w:lang w:val="en-US"/>
              </w:rPr>
              <w:t> </w:t>
            </w:r>
            <w:proofErr w:type="spellStart"/>
            <w:r w:rsidRPr="002A4BD1">
              <w:rPr>
                <w:rFonts w:asciiTheme="minorHAnsi" w:hAnsiTheme="minorHAnsi" w:cstheme="minorHAnsi"/>
                <w:bCs/>
                <w:sz w:val="20"/>
                <w:szCs w:val="20"/>
                <w:lang w:val="en-US"/>
              </w:rPr>
              <w:t>Kastaniotis</w:t>
            </w:r>
            <w:proofErr w:type="spellEnd"/>
            <w:r w:rsidRPr="002A4BD1">
              <w:rPr>
                <w:rFonts w:asciiTheme="minorHAnsi" w:hAnsiTheme="minorHAnsi" w:cstheme="minorHAnsi"/>
                <w:bCs/>
                <w:sz w:val="20"/>
                <w:szCs w:val="20"/>
                <w:lang w:val="en-US"/>
              </w:rPr>
              <w:t>. ISBN: 9789600331240</w:t>
            </w:r>
          </w:p>
          <w:p w14:paraId="358A94BB" w14:textId="29DBFEFF" w:rsidR="00AE2421" w:rsidRPr="00643AD0" w:rsidRDefault="002A4BD1" w:rsidP="002A4BD1">
            <w:pPr>
              <w:pStyle w:val="ab"/>
              <w:jc w:val="both"/>
              <w:rPr>
                <w:rFonts w:asciiTheme="minorHAnsi" w:hAnsiTheme="minorHAnsi" w:cstheme="minorHAnsi"/>
                <w:bCs/>
                <w:i/>
                <w:iCs/>
                <w:sz w:val="20"/>
                <w:szCs w:val="20"/>
                <w:lang w:val="en-US"/>
              </w:rPr>
            </w:pPr>
            <w:proofErr w:type="spellStart"/>
            <w:r w:rsidRPr="002A4BD1">
              <w:rPr>
                <w:rFonts w:asciiTheme="minorHAnsi" w:hAnsiTheme="minorHAnsi" w:cstheme="minorHAnsi"/>
                <w:bCs/>
                <w:sz w:val="20"/>
                <w:szCs w:val="20"/>
                <w:lang w:val="en-US"/>
              </w:rPr>
              <w:t>Gerstlé</w:t>
            </w:r>
            <w:proofErr w:type="spellEnd"/>
            <w:r w:rsidRPr="002A4BD1">
              <w:rPr>
                <w:rFonts w:asciiTheme="minorHAnsi" w:hAnsiTheme="minorHAnsi" w:cstheme="minorHAnsi"/>
                <w:bCs/>
                <w:sz w:val="20"/>
                <w:szCs w:val="20"/>
                <w:lang w:val="en-US"/>
              </w:rPr>
              <w:t>, Jacques (2014). </w:t>
            </w:r>
            <w:r w:rsidRPr="002A4BD1">
              <w:rPr>
                <w:rFonts w:asciiTheme="minorHAnsi" w:hAnsiTheme="minorHAnsi" w:cstheme="minorHAnsi"/>
                <w:bCs/>
                <w:i/>
                <w:iCs/>
                <w:sz w:val="20"/>
                <w:szCs w:val="20"/>
                <w:lang w:val="en-US"/>
              </w:rPr>
              <w:t>Political Communication.</w:t>
            </w:r>
          </w:p>
          <w:p w14:paraId="1D687CE5" w14:textId="77D256A7" w:rsidR="00AE2421" w:rsidRPr="00643AD0" w:rsidRDefault="002A4BD1" w:rsidP="002A4BD1">
            <w:pPr>
              <w:pStyle w:val="ab"/>
              <w:jc w:val="both"/>
              <w:rPr>
                <w:rFonts w:asciiTheme="minorHAnsi" w:hAnsiTheme="minorHAnsi" w:cstheme="minorHAnsi"/>
                <w:bCs/>
                <w:i/>
                <w:iCs/>
                <w:sz w:val="20"/>
                <w:szCs w:val="20"/>
                <w:lang w:val="en-US"/>
              </w:rPr>
            </w:pPr>
            <w:r w:rsidRPr="002A4BD1">
              <w:rPr>
                <w:rFonts w:asciiTheme="minorHAnsi" w:hAnsiTheme="minorHAnsi" w:cstheme="minorHAnsi"/>
                <w:bCs/>
                <w:sz w:val="20"/>
                <w:szCs w:val="20"/>
                <w:lang w:val="en-US"/>
              </w:rPr>
              <w:t>McNair, B. (2011). </w:t>
            </w:r>
            <w:r w:rsidRPr="002A4BD1">
              <w:rPr>
                <w:rFonts w:asciiTheme="minorHAnsi" w:hAnsiTheme="minorHAnsi" w:cstheme="minorHAnsi"/>
                <w:bCs/>
                <w:i/>
                <w:iCs/>
                <w:sz w:val="20"/>
                <w:szCs w:val="20"/>
                <w:lang w:val="en-US"/>
              </w:rPr>
              <w:t>Introduction to Political Communication.</w:t>
            </w:r>
          </w:p>
          <w:p w14:paraId="72FBA731" w14:textId="5B532BB1" w:rsidR="00AE2421" w:rsidRPr="00643AD0" w:rsidRDefault="002A4BD1" w:rsidP="002A4BD1">
            <w:pPr>
              <w:pStyle w:val="ab"/>
              <w:jc w:val="both"/>
              <w:rPr>
                <w:rFonts w:asciiTheme="minorHAnsi" w:hAnsiTheme="minorHAnsi" w:cstheme="minorHAnsi"/>
                <w:bCs/>
                <w:i/>
                <w:iCs/>
                <w:sz w:val="20"/>
                <w:szCs w:val="20"/>
                <w:lang w:val="en-US"/>
              </w:rPr>
            </w:pPr>
            <w:r w:rsidRPr="002A4BD1">
              <w:rPr>
                <w:rFonts w:asciiTheme="minorHAnsi" w:hAnsiTheme="minorHAnsi" w:cstheme="minorHAnsi"/>
                <w:bCs/>
                <w:sz w:val="20"/>
                <w:szCs w:val="20"/>
                <w:lang w:val="en-US"/>
              </w:rPr>
              <w:t>Habermas, J. (1989). </w:t>
            </w:r>
            <w:r w:rsidRPr="002A4BD1">
              <w:rPr>
                <w:rFonts w:asciiTheme="minorHAnsi" w:hAnsiTheme="minorHAnsi" w:cstheme="minorHAnsi"/>
                <w:bCs/>
                <w:i/>
                <w:iCs/>
                <w:sz w:val="20"/>
                <w:szCs w:val="20"/>
                <w:lang w:val="en-US"/>
              </w:rPr>
              <w:t>The Structural Transformation of the Public Sphere.</w:t>
            </w:r>
          </w:p>
          <w:p w14:paraId="48B011D9" w14:textId="20C01C37" w:rsidR="00AE2421" w:rsidRPr="00643AD0" w:rsidRDefault="002A4BD1" w:rsidP="002A4BD1">
            <w:pPr>
              <w:pStyle w:val="ab"/>
              <w:jc w:val="both"/>
              <w:rPr>
                <w:rFonts w:asciiTheme="minorHAnsi" w:hAnsiTheme="minorHAnsi" w:cstheme="minorHAnsi"/>
                <w:bCs/>
                <w:i/>
                <w:iCs/>
                <w:sz w:val="20"/>
                <w:szCs w:val="20"/>
                <w:lang w:val="en-US"/>
              </w:rPr>
            </w:pPr>
            <w:r w:rsidRPr="002A4BD1">
              <w:rPr>
                <w:rFonts w:asciiTheme="minorHAnsi" w:hAnsiTheme="minorHAnsi" w:cstheme="minorHAnsi"/>
                <w:bCs/>
                <w:sz w:val="20"/>
                <w:szCs w:val="20"/>
                <w:lang w:val="en-US"/>
              </w:rPr>
              <w:t>Louw, P. E. (2010). </w:t>
            </w:r>
            <w:r w:rsidRPr="002A4BD1">
              <w:rPr>
                <w:rFonts w:asciiTheme="minorHAnsi" w:hAnsiTheme="minorHAnsi" w:cstheme="minorHAnsi"/>
                <w:bCs/>
                <w:i/>
                <w:iCs/>
                <w:sz w:val="20"/>
                <w:szCs w:val="20"/>
                <w:lang w:val="en-US"/>
              </w:rPr>
              <w:t>The Media and Political Process.</w:t>
            </w:r>
          </w:p>
          <w:p w14:paraId="2CAF8703" w14:textId="05072793" w:rsidR="00AE2421" w:rsidRPr="00643AD0" w:rsidRDefault="002A4BD1" w:rsidP="002A4BD1">
            <w:pPr>
              <w:pStyle w:val="ab"/>
              <w:jc w:val="both"/>
              <w:rPr>
                <w:rFonts w:asciiTheme="minorHAnsi" w:hAnsiTheme="minorHAnsi" w:cstheme="minorHAnsi"/>
                <w:bCs/>
                <w:i/>
                <w:iCs/>
                <w:sz w:val="20"/>
                <w:szCs w:val="20"/>
                <w:lang w:val="en-US"/>
              </w:rPr>
            </w:pPr>
            <w:r w:rsidRPr="002A4BD1">
              <w:rPr>
                <w:rFonts w:asciiTheme="minorHAnsi" w:hAnsiTheme="minorHAnsi" w:cstheme="minorHAnsi"/>
                <w:bCs/>
                <w:sz w:val="20"/>
                <w:szCs w:val="20"/>
                <w:lang w:val="en-US"/>
              </w:rPr>
              <w:t>Castells, M. (2009). </w:t>
            </w:r>
            <w:r w:rsidRPr="002A4BD1">
              <w:rPr>
                <w:rFonts w:asciiTheme="minorHAnsi" w:hAnsiTheme="minorHAnsi" w:cstheme="minorHAnsi"/>
                <w:bCs/>
                <w:i/>
                <w:iCs/>
                <w:sz w:val="20"/>
                <w:szCs w:val="20"/>
                <w:lang w:val="en-US"/>
              </w:rPr>
              <w:t>Communication Power.</w:t>
            </w:r>
          </w:p>
          <w:p w14:paraId="0C604573" w14:textId="7E85F1B7" w:rsidR="00AE2421" w:rsidRPr="00643AD0" w:rsidRDefault="002A4BD1" w:rsidP="002A4BD1">
            <w:pPr>
              <w:pStyle w:val="ab"/>
              <w:jc w:val="both"/>
              <w:rPr>
                <w:rFonts w:asciiTheme="minorHAnsi" w:hAnsiTheme="minorHAnsi" w:cstheme="minorHAnsi"/>
                <w:bCs/>
                <w:sz w:val="20"/>
                <w:szCs w:val="20"/>
                <w:lang w:val="en-US"/>
              </w:rPr>
            </w:pPr>
            <w:proofErr w:type="spellStart"/>
            <w:r w:rsidRPr="002A4BD1">
              <w:rPr>
                <w:rFonts w:asciiTheme="minorHAnsi" w:hAnsiTheme="minorHAnsi" w:cstheme="minorHAnsi"/>
                <w:bCs/>
                <w:sz w:val="20"/>
                <w:szCs w:val="20"/>
                <w:lang w:val="en-US"/>
              </w:rPr>
              <w:t>Blumler</w:t>
            </w:r>
            <w:proofErr w:type="spellEnd"/>
            <w:r w:rsidRPr="002A4BD1">
              <w:rPr>
                <w:rFonts w:asciiTheme="minorHAnsi" w:hAnsiTheme="minorHAnsi" w:cstheme="minorHAnsi"/>
                <w:bCs/>
                <w:sz w:val="20"/>
                <w:szCs w:val="20"/>
                <w:lang w:val="en-US"/>
              </w:rPr>
              <w:t>, J. G., &amp; Kavanagh, D. (1999). “The Third Age of Political Communication.”</w:t>
            </w:r>
          </w:p>
          <w:p w14:paraId="302ED928" w14:textId="7396E5F9" w:rsidR="00AE2421" w:rsidRPr="00643AD0" w:rsidRDefault="002A4BD1" w:rsidP="002A4BD1">
            <w:pPr>
              <w:pStyle w:val="ab"/>
              <w:jc w:val="both"/>
              <w:rPr>
                <w:rFonts w:asciiTheme="minorHAnsi" w:hAnsiTheme="minorHAnsi" w:cstheme="minorHAnsi"/>
                <w:bCs/>
                <w:i/>
                <w:iCs/>
                <w:sz w:val="20"/>
                <w:szCs w:val="20"/>
                <w:lang w:val="en-US"/>
              </w:rPr>
            </w:pPr>
            <w:r w:rsidRPr="002A4BD1">
              <w:rPr>
                <w:rFonts w:asciiTheme="minorHAnsi" w:hAnsiTheme="minorHAnsi" w:cstheme="minorHAnsi"/>
                <w:bCs/>
                <w:sz w:val="20"/>
                <w:szCs w:val="20"/>
                <w:lang w:val="en-US"/>
              </w:rPr>
              <w:t>McQuail, D. (2010). </w:t>
            </w:r>
            <w:r w:rsidRPr="002A4BD1">
              <w:rPr>
                <w:rFonts w:asciiTheme="minorHAnsi" w:hAnsiTheme="minorHAnsi" w:cstheme="minorHAnsi"/>
                <w:bCs/>
                <w:i/>
                <w:iCs/>
                <w:sz w:val="20"/>
                <w:szCs w:val="20"/>
                <w:lang w:val="en-US"/>
              </w:rPr>
              <w:t>Mass Communication Theory.</w:t>
            </w:r>
          </w:p>
          <w:p w14:paraId="2397C68C" w14:textId="7F018241" w:rsidR="00AE242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Croteau, D. &amp; Hoynes, W. (2012). </w:t>
            </w:r>
            <w:r w:rsidRPr="002A4BD1">
              <w:rPr>
                <w:rFonts w:asciiTheme="minorHAnsi" w:hAnsiTheme="minorHAnsi" w:cstheme="minorHAnsi"/>
                <w:bCs/>
                <w:i/>
                <w:iCs/>
                <w:sz w:val="20"/>
                <w:szCs w:val="20"/>
                <w:lang w:val="en-US"/>
              </w:rPr>
              <w:t>Media/Society: Industries, Images, and Audiences.</w:t>
            </w:r>
            <w:r w:rsidRPr="002A4BD1">
              <w:rPr>
                <w:rFonts w:asciiTheme="minorHAnsi" w:hAnsiTheme="minorHAnsi" w:cstheme="minorHAnsi"/>
                <w:bCs/>
                <w:sz w:val="20"/>
                <w:szCs w:val="20"/>
                <w:lang w:val="en-US"/>
              </w:rPr>
              <w:t> 4th edition.</w:t>
            </w:r>
          </w:p>
          <w:p w14:paraId="4DA29933" w14:textId="77EF011B" w:rsidR="00AE2421" w:rsidRPr="00643AD0" w:rsidRDefault="002A4BD1" w:rsidP="002A4BD1">
            <w:pPr>
              <w:pStyle w:val="ab"/>
              <w:jc w:val="both"/>
              <w:rPr>
                <w:rFonts w:asciiTheme="minorHAnsi" w:hAnsiTheme="minorHAnsi" w:cstheme="minorHAnsi"/>
                <w:bCs/>
                <w:i/>
                <w:iCs/>
                <w:sz w:val="20"/>
                <w:szCs w:val="20"/>
                <w:lang w:val="en-US"/>
              </w:rPr>
            </w:pPr>
            <w:r w:rsidRPr="002A4BD1">
              <w:rPr>
                <w:rFonts w:asciiTheme="minorHAnsi" w:hAnsiTheme="minorHAnsi" w:cstheme="minorHAnsi"/>
                <w:bCs/>
                <w:sz w:val="20"/>
                <w:szCs w:val="20"/>
                <w:lang w:val="en-US"/>
              </w:rPr>
              <w:t>Herman, E. &amp; Chomsky, N. (1988). </w:t>
            </w:r>
            <w:r w:rsidRPr="002A4BD1">
              <w:rPr>
                <w:rFonts w:asciiTheme="minorHAnsi" w:hAnsiTheme="minorHAnsi" w:cstheme="minorHAnsi"/>
                <w:bCs/>
                <w:i/>
                <w:iCs/>
                <w:sz w:val="20"/>
                <w:szCs w:val="20"/>
                <w:lang w:val="en-US"/>
              </w:rPr>
              <w:t>Manufacturing Consent.</w:t>
            </w:r>
          </w:p>
          <w:p w14:paraId="36585B61" w14:textId="270A4EA3" w:rsidR="00AE2421" w:rsidRPr="00643AD0" w:rsidRDefault="002A4BD1" w:rsidP="002A4BD1">
            <w:pPr>
              <w:pStyle w:val="ab"/>
              <w:jc w:val="both"/>
              <w:rPr>
                <w:rFonts w:asciiTheme="minorHAnsi" w:hAnsiTheme="minorHAnsi" w:cstheme="minorHAnsi"/>
                <w:bCs/>
                <w:i/>
                <w:iCs/>
                <w:sz w:val="20"/>
                <w:szCs w:val="20"/>
                <w:lang w:val="en-US"/>
              </w:rPr>
            </w:pPr>
            <w:r w:rsidRPr="002A4BD1">
              <w:rPr>
                <w:rFonts w:asciiTheme="minorHAnsi" w:hAnsiTheme="minorHAnsi" w:cstheme="minorHAnsi"/>
                <w:bCs/>
                <w:sz w:val="20"/>
                <w:szCs w:val="20"/>
                <w:lang w:val="en-US"/>
              </w:rPr>
              <w:t>Castells, M. (2009). </w:t>
            </w:r>
            <w:r w:rsidRPr="002A4BD1">
              <w:rPr>
                <w:rFonts w:asciiTheme="minorHAnsi" w:hAnsiTheme="minorHAnsi" w:cstheme="minorHAnsi"/>
                <w:bCs/>
                <w:i/>
                <w:iCs/>
                <w:sz w:val="20"/>
                <w:szCs w:val="20"/>
                <w:lang w:val="en-US"/>
              </w:rPr>
              <w:t>The Rise of the Network Society.</w:t>
            </w:r>
          </w:p>
          <w:p w14:paraId="5A0CDF7C" w14:textId="5177975C" w:rsidR="00AE2421" w:rsidRPr="00643AD0" w:rsidRDefault="002A4BD1" w:rsidP="002A4BD1">
            <w:pPr>
              <w:pStyle w:val="ab"/>
              <w:jc w:val="both"/>
              <w:rPr>
                <w:rFonts w:asciiTheme="minorHAnsi" w:hAnsiTheme="minorHAnsi" w:cstheme="minorHAnsi"/>
                <w:bCs/>
                <w:i/>
                <w:iCs/>
                <w:sz w:val="20"/>
                <w:szCs w:val="20"/>
                <w:lang w:val="en-US"/>
              </w:rPr>
            </w:pPr>
            <w:proofErr w:type="spellStart"/>
            <w:r w:rsidRPr="002A4BD1">
              <w:rPr>
                <w:rFonts w:asciiTheme="minorHAnsi" w:hAnsiTheme="minorHAnsi" w:cstheme="minorHAnsi"/>
                <w:bCs/>
                <w:sz w:val="20"/>
                <w:szCs w:val="20"/>
                <w:lang w:val="en-US"/>
              </w:rPr>
              <w:t>Liviératos</w:t>
            </w:r>
            <w:proofErr w:type="spellEnd"/>
            <w:r w:rsidRPr="002A4BD1">
              <w:rPr>
                <w:rFonts w:asciiTheme="minorHAnsi" w:hAnsiTheme="minorHAnsi" w:cstheme="minorHAnsi"/>
                <w:bCs/>
                <w:sz w:val="20"/>
                <w:szCs w:val="20"/>
                <w:lang w:val="en-US"/>
              </w:rPr>
              <w:t>, K. &amp; Fragkoulis (Takis), D. (1991). </w:t>
            </w:r>
            <w:r w:rsidRPr="002A4BD1">
              <w:rPr>
                <w:rFonts w:asciiTheme="minorHAnsi" w:hAnsiTheme="minorHAnsi" w:cstheme="minorHAnsi"/>
                <w:bCs/>
                <w:i/>
                <w:iCs/>
                <w:sz w:val="20"/>
                <w:szCs w:val="20"/>
                <w:lang w:val="en-US"/>
              </w:rPr>
              <w:t>The Message of the Medium: The Explosion of Mass</w:t>
            </w:r>
          </w:p>
          <w:p w14:paraId="1812CA9A" w14:textId="7B99E5AC" w:rsidR="002A4BD1" w:rsidRPr="002A4BD1"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i/>
                <w:iCs/>
                <w:sz w:val="20"/>
                <w:szCs w:val="20"/>
                <w:lang w:val="en-US"/>
              </w:rPr>
              <w:t xml:space="preserve"> Communication.</w:t>
            </w:r>
            <w:r w:rsidRPr="002A4BD1">
              <w:rPr>
                <w:rFonts w:asciiTheme="minorHAnsi" w:hAnsiTheme="minorHAnsi" w:cstheme="minorHAnsi"/>
                <w:bCs/>
                <w:sz w:val="20"/>
                <w:szCs w:val="20"/>
                <w:lang w:val="en-US"/>
              </w:rPr>
              <w:br/>
            </w:r>
            <w:proofErr w:type="spellStart"/>
            <w:r w:rsidRPr="002A4BD1">
              <w:rPr>
                <w:rFonts w:asciiTheme="minorHAnsi" w:hAnsiTheme="minorHAnsi" w:cstheme="minorHAnsi"/>
                <w:bCs/>
                <w:sz w:val="20"/>
                <w:szCs w:val="20"/>
                <w:lang w:val="en-US"/>
              </w:rPr>
              <w:t>Couldry</w:t>
            </w:r>
            <w:proofErr w:type="spellEnd"/>
            <w:r w:rsidRPr="002A4BD1">
              <w:rPr>
                <w:rFonts w:asciiTheme="minorHAnsi" w:hAnsiTheme="minorHAnsi" w:cstheme="minorHAnsi"/>
                <w:bCs/>
                <w:sz w:val="20"/>
                <w:szCs w:val="20"/>
                <w:lang w:val="en-US"/>
              </w:rPr>
              <w:t>, Nick (2023). </w:t>
            </w:r>
            <w:r w:rsidRPr="002A4BD1">
              <w:rPr>
                <w:rFonts w:asciiTheme="minorHAnsi" w:hAnsiTheme="minorHAnsi" w:cstheme="minorHAnsi"/>
                <w:bCs/>
                <w:i/>
                <w:iCs/>
                <w:sz w:val="20"/>
                <w:szCs w:val="20"/>
                <w:lang w:val="en-US"/>
              </w:rPr>
              <w:t>Media Functions: A Critical Approach</w:t>
            </w:r>
            <w:r w:rsidRPr="002A4BD1">
              <w:rPr>
                <w:rFonts w:asciiTheme="minorHAnsi" w:hAnsiTheme="minorHAnsi" w:cstheme="minorHAnsi"/>
                <w:bCs/>
                <w:sz w:val="20"/>
                <w:szCs w:val="20"/>
                <w:lang w:val="en-US"/>
              </w:rPr>
              <w:t xml:space="preserve"> (Greek ed. </w:t>
            </w:r>
            <w:proofErr w:type="spellStart"/>
            <w:r w:rsidRPr="002A4BD1">
              <w:rPr>
                <w:rFonts w:asciiTheme="minorHAnsi" w:hAnsiTheme="minorHAnsi" w:cstheme="minorHAnsi"/>
                <w:bCs/>
                <w:sz w:val="20"/>
                <w:szCs w:val="20"/>
                <w:lang w:val="en-US"/>
              </w:rPr>
              <w:t>Katoptro</w:t>
            </w:r>
            <w:proofErr w:type="spellEnd"/>
            <w:proofErr w:type="gramStart"/>
            <w:r w:rsidRPr="002A4BD1">
              <w:rPr>
                <w:rFonts w:asciiTheme="minorHAnsi" w:hAnsiTheme="minorHAnsi" w:cstheme="minorHAnsi"/>
                <w:bCs/>
                <w:sz w:val="20"/>
                <w:szCs w:val="20"/>
                <w:lang w:val="en-US"/>
              </w:rPr>
              <w:t>).​</w:t>
            </w:r>
            <w:proofErr w:type="gramEnd"/>
          </w:p>
          <w:p w14:paraId="523CC32D" w14:textId="77777777" w:rsidR="00AE2421" w:rsidRPr="00643AD0" w:rsidRDefault="00AE2421" w:rsidP="002A4BD1">
            <w:pPr>
              <w:pStyle w:val="ab"/>
              <w:jc w:val="both"/>
              <w:rPr>
                <w:rFonts w:asciiTheme="minorHAnsi" w:hAnsiTheme="minorHAnsi" w:cstheme="minorHAnsi"/>
                <w:b/>
                <w:bCs/>
                <w:sz w:val="20"/>
                <w:szCs w:val="20"/>
                <w:lang w:val="en-US"/>
              </w:rPr>
            </w:pPr>
          </w:p>
          <w:p w14:paraId="23F33DA7" w14:textId="73F67D95" w:rsidR="002A4BD1" w:rsidRPr="002A4BD1"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
                <w:bCs/>
                <w:sz w:val="20"/>
                <w:szCs w:val="20"/>
                <w:lang w:val="en-US"/>
              </w:rPr>
              <w:t>The historical context of the development of the mass media. From feudal to modern societies</w:t>
            </w:r>
          </w:p>
          <w:p w14:paraId="2D940916" w14:textId="5F69FC03" w:rsidR="00AE2421" w:rsidRPr="00643AD0" w:rsidRDefault="002A4BD1" w:rsidP="00AE242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 xml:space="preserve">Hall, S. &amp; </w:t>
            </w:r>
            <w:proofErr w:type="spellStart"/>
            <w:r w:rsidRPr="002A4BD1">
              <w:rPr>
                <w:rFonts w:asciiTheme="minorHAnsi" w:hAnsiTheme="minorHAnsi" w:cstheme="minorHAnsi"/>
                <w:bCs/>
                <w:sz w:val="20"/>
                <w:szCs w:val="20"/>
                <w:lang w:val="en-US"/>
              </w:rPr>
              <w:t>Gieben</w:t>
            </w:r>
            <w:proofErr w:type="spellEnd"/>
            <w:r w:rsidRPr="002A4BD1">
              <w:rPr>
                <w:rFonts w:asciiTheme="minorHAnsi" w:hAnsiTheme="minorHAnsi" w:cstheme="minorHAnsi"/>
                <w:bCs/>
                <w:sz w:val="20"/>
                <w:szCs w:val="20"/>
                <w:lang w:val="en-US"/>
              </w:rPr>
              <w:t>, B. (2003). </w:t>
            </w:r>
            <w:r w:rsidRPr="002A4BD1">
              <w:rPr>
                <w:rFonts w:asciiTheme="minorHAnsi" w:hAnsiTheme="minorHAnsi" w:cstheme="minorHAnsi"/>
                <w:bCs/>
                <w:i/>
                <w:iCs/>
                <w:sz w:val="20"/>
                <w:szCs w:val="20"/>
                <w:lang w:val="en-US"/>
              </w:rPr>
              <w:t>The Formation of Modernity: Economy, Society, Politics, Culture.</w:t>
            </w:r>
            <w:r w:rsidRPr="002A4BD1">
              <w:rPr>
                <w:rFonts w:asciiTheme="minorHAnsi" w:hAnsiTheme="minorHAnsi" w:cstheme="minorHAnsi"/>
                <w:bCs/>
                <w:sz w:val="20"/>
                <w:szCs w:val="20"/>
                <w:lang w:val="en-US"/>
              </w:rPr>
              <w:t> Athens</w:t>
            </w:r>
            <w:r w:rsidRPr="00AE2421">
              <w:rPr>
                <w:rFonts w:asciiTheme="minorHAnsi" w:hAnsiTheme="minorHAnsi" w:cstheme="minorHAnsi"/>
                <w:bCs/>
                <w:sz w:val="20"/>
                <w:szCs w:val="20"/>
                <w:lang w:val="en-US"/>
              </w:rPr>
              <w:t xml:space="preserve">, </w:t>
            </w:r>
            <w:proofErr w:type="spellStart"/>
            <w:r w:rsidRPr="00AE2421">
              <w:rPr>
                <w:rFonts w:asciiTheme="minorHAnsi" w:hAnsiTheme="minorHAnsi" w:cstheme="minorHAnsi"/>
                <w:bCs/>
                <w:sz w:val="20"/>
                <w:szCs w:val="20"/>
                <w:lang w:val="en-US"/>
              </w:rPr>
              <w:t>Savvalas</w:t>
            </w:r>
            <w:proofErr w:type="spellEnd"/>
            <w:r w:rsidRPr="00AE2421">
              <w:rPr>
                <w:rFonts w:asciiTheme="minorHAnsi" w:hAnsiTheme="minorHAnsi" w:cstheme="minorHAnsi"/>
                <w:bCs/>
                <w:sz w:val="20"/>
                <w:szCs w:val="20"/>
                <w:lang w:val="en-US"/>
              </w:rPr>
              <w:t>.</w:t>
            </w:r>
            <w:r w:rsidR="00AE2421" w:rsidRPr="00643AD0">
              <w:rPr>
                <w:rFonts w:asciiTheme="minorHAnsi" w:hAnsiTheme="minorHAnsi" w:cstheme="minorHAnsi"/>
                <w:bCs/>
                <w:sz w:val="20"/>
                <w:szCs w:val="20"/>
                <w:lang w:val="en-US"/>
              </w:rPr>
              <w:t xml:space="preserve"> </w:t>
            </w:r>
          </w:p>
          <w:p w14:paraId="447A65D3" w14:textId="0E60AB30" w:rsidR="00AE2421" w:rsidRPr="00643AD0" w:rsidRDefault="002A4BD1" w:rsidP="002A4BD1">
            <w:pPr>
              <w:pStyle w:val="ab"/>
              <w:jc w:val="both"/>
              <w:rPr>
                <w:rFonts w:asciiTheme="minorHAnsi" w:hAnsiTheme="minorHAnsi" w:cstheme="minorHAnsi"/>
                <w:bCs/>
                <w:i/>
                <w:iCs/>
                <w:sz w:val="20"/>
                <w:szCs w:val="20"/>
                <w:lang w:val="en-US"/>
              </w:rPr>
            </w:pPr>
            <w:proofErr w:type="spellStart"/>
            <w:r w:rsidRPr="002A4BD1">
              <w:rPr>
                <w:rFonts w:asciiTheme="minorHAnsi" w:hAnsiTheme="minorHAnsi" w:cstheme="minorHAnsi"/>
                <w:bCs/>
                <w:sz w:val="20"/>
                <w:szCs w:val="20"/>
                <w:lang w:val="en-US"/>
              </w:rPr>
              <w:t>Serafetinidou</w:t>
            </w:r>
            <w:proofErr w:type="spellEnd"/>
            <w:r w:rsidRPr="002A4BD1">
              <w:rPr>
                <w:rFonts w:asciiTheme="minorHAnsi" w:hAnsiTheme="minorHAnsi" w:cstheme="minorHAnsi"/>
                <w:bCs/>
                <w:sz w:val="20"/>
                <w:szCs w:val="20"/>
                <w:lang w:val="en-US"/>
              </w:rPr>
              <w:t>, M. (1987). </w:t>
            </w:r>
            <w:r w:rsidRPr="002A4BD1">
              <w:rPr>
                <w:rFonts w:asciiTheme="minorHAnsi" w:hAnsiTheme="minorHAnsi" w:cstheme="minorHAnsi"/>
                <w:bCs/>
                <w:i/>
                <w:iCs/>
                <w:sz w:val="20"/>
                <w:szCs w:val="20"/>
                <w:lang w:val="en-US"/>
              </w:rPr>
              <w:t>Sociology of the Mass Media: The Role of the Media in the Reproduction of</w:t>
            </w:r>
          </w:p>
          <w:p w14:paraId="3CADF3B5" w14:textId="786B3919" w:rsidR="00AE242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i/>
                <w:iCs/>
                <w:sz w:val="20"/>
                <w:szCs w:val="20"/>
                <w:lang w:val="en-US"/>
              </w:rPr>
              <w:t xml:space="preserve"> Contemporary Capitalism.</w:t>
            </w:r>
            <w:r w:rsidRPr="002A4BD1">
              <w:rPr>
                <w:rFonts w:asciiTheme="minorHAnsi" w:hAnsiTheme="minorHAnsi" w:cstheme="minorHAnsi"/>
                <w:bCs/>
                <w:sz w:val="20"/>
                <w:szCs w:val="20"/>
                <w:lang w:val="en-US"/>
              </w:rPr>
              <w:t> Athens, Gutenberg, pp. 35–77, 123–162.</w:t>
            </w:r>
          </w:p>
          <w:p w14:paraId="459102FD" w14:textId="132C1E22" w:rsidR="002A4BD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Thompson, J. B. (1998). </w:t>
            </w:r>
            <w:r w:rsidRPr="002A4BD1">
              <w:rPr>
                <w:rFonts w:asciiTheme="minorHAnsi" w:hAnsiTheme="minorHAnsi" w:cstheme="minorHAnsi"/>
                <w:bCs/>
                <w:i/>
                <w:iCs/>
                <w:sz w:val="20"/>
                <w:szCs w:val="20"/>
                <w:lang w:val="en-US"/>
              </w:rPr>
              <w:t>Modernity and the Media.</w:t>
            </w:r>
            <w:r w:rsidRPr="002A4BD1">
              <w:rPr>
                <w:rFonts w:asciiTheme="minorHAnsi" w:hAnsiTheme="minorHAnsi" w:cstheme="minorHAnsi"/>
                <w:bCs/>
                <w:sz w:val="20"/>
                <w:szCs w:val="20"/>
                <w:lang w:val="en-US"/>
              </w:rPr>
              <w:t xml:space="preserve"> Athens, </w:t>
            </w:r>
            <w:proofErr w:type="spellStart"/>
            <w:r w:rsidRPr="002A4BD1">
              <w:rPr>
                <w:rFonts w:asciiTheme="minorHAnsi" w:hAnsiTheme="minorHAnsi" w:cstheme="minorHAnsi"/>
                <w:bCs/>
                <w:sz w:val="20"/>
                <w:szCs w:val="20"/>
                <w:lang w:val="en-US"/>
              </w:rPr>
              <w:t>Papazisis</w:t>
            </w:r>
            <w:proofErr w:type="spellEnd"/>
            <w:r w:rsidRPr="002A4BD1">
              <w:rPr>
                <w:rFonts w:asciiTheme="minorHAnsi" w:hAnsiTheme="minorHAnsi" w:cstheme="minorHAnsi"/>
                <w:bCs/>
                <w:sz w:val="20"/>
                <w:szCs w:val="20"/>
                <w:lang w:val="en-US"/>
              </w:rPr>
              <w:t xml:space="preserve">, </w:t>
            </w:r>
            <w:proofErr w:type="spellStart"/>
            <w:r w:rsidRPr="002A4BD1">
              <w:rPr>
                <w:rFonts w:asciiTheme="minorHAnsi" w:hAnsiTheme="minorHAnsi" w:cstheme="minorHAnsi"/>
                <w:bCs/>
                <w:sz w:val="20"/>
                <w:szCs w:val="20"/>
                <w:lang w:val="en-US"/>
              </w:rPr>
              <w:t>ch.</w:t>
            </w:r>
            <w:proofErr w:type="spellEnd"/>
            <w:r w:rsidRPr="002A4BD1">
              <w:rPr>
                <w:rFonts w:asciiTheme="minorHAnsi" w:hAnsiTheme="minorHAnsi" w:cstheme="minorHAnsi"/>
                <w:bCs/>
                <w:sz w:val="20"/>
                <w:szCs w:val="20"/>
                <w:lang w:val="en-US"/>
              </w:rPr>
              <w:t xml:space="preserve"> 2, pp. 83–</w:t>
            </w:r>
            <w:proofErr w:type="gramStart"/>
            <w:r w:rsidRPr="002A4BD1">
              <w:rPr>
                <w:rFonts w:asciiTheme="minorHAnsi" w:hAnsiTheme="minorHAnsi" w:cstheme="minorHAnsi"/>
                <w:bCs/>
                <w:sz w:val="20"/>
                <w:szCs w:val="20"/>
                <w:lang w:val="en-US"/>
              </w:rPr>
              <w:t>141.​</w:t>
            </w:r>
            <w:proofErr w:type="gramEnd"/>
          </w:p>
          <w:p w14:paraId="1604E9E6" w14:textId="77777777" w:rsidR="00AE2421" w:rsidRPr="00643AD0" w:rsidRDefault="00AE2421" w:rsidP="002A4BD1">
            <w:pPr>
              <w:pStyle w:val="ab"/>
              <w:jc w:val="both"/>
              <w:rPr>
                <w:rFonts w:asciiTheme="minorHAnsi" w:hAnsiTheme="minorHAnsi" w:cstheme="minorHAnsi"/>
                <w:bCs/>
                <w:sz w:val="20"/>
                <w:szCs w:val="20"/>
                <w:lang w:val="en-US"/>
              </w:rPr>
            </w:pPr>
          </w:p>
          <w:p w14:paraId="672C7D26" w14:textId="77777777" w:rsidR="002A4BD1" w:rsidRPr="002A4BD1"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
                <w:bCs/>
                <w:sz w:val="20"/>
                <w:szCs w:val="20"/>
                <w:lang w:val="en-US"/>
              </w:rPr>
              <w:t>Development of the Mass Media</w:t>
            </w:r>
          </w:p>
          <w:p w14:paraId="49935B14" w14:textId="77777777" w:rsidR="00AE242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 xml:space="preserve">Barbier, F. &amp; </w:t>
            </w:r>
            <w:proofErr w:type="spellStart"/>
            <w:r w:rsidRPr="002A4BD1">
              <w:rPr>
                <w:rFonts w:asciiTheme="minorHAnsi" w:hAnsiTheme="minorHAnsi" w:cstheme="minorHAnsi"/>
                <w:bCs/>
                <w:sz w:val="20"/>
                <w:szCs w:val="20"/>
                <w:lang w:val="en-US"/>
              </w:rPr>
              <w:t>Lavenir</w:t>
            </w:r>
            <w:proofErr w:type="spellEnd"/>
            <w:r w:rsidRPr="002A4BD1">
              <w:rPr>
                <w:rFonts w:asciiTheme="minorHAnsi" w:hAnsiTheme="minorHAnsi" w:cstheme="minorHAnsi"/>
                <w:bCs/>
                <w:sz w:val="20"/>
                <w:szCs w:val="20"/>
                <w:lang w:val="en-US"/>
              </w:rPr>
              <w:t>, B. C. (1999). </w:t>
            </w:r>
            <w:r w:rsidRPr="002A4BD1">
              <w:rPr>
                <w:rFonts w:asciiTheme="minorHAnsi" w:hAnsiTheme="minorHAnsi" w:cstheme="minorHAnsi"/>
                <w:bCs/>
                <w:i/>
                <w:iCs/>
                <w:sz w:val="20"/>
                <w:szCs w:val="20"/>
                <w:lang w:val="en-US"/>
              </w:rPr>
              <w:t>History of the Mass Media: From Diderot to the Internet.</w:t>
            </w:r>
            <w:r w:rsidRPr="002A4BD1">
              <w:rPr>
                <w:rFonts w:asciiTheme="minorHAnsi" w:hAnsiTheme="minorHAnsi" w:cstheme="minorHAnsi"/>
                <w:bCs/>
                <w:sz w:val="20"/>
                <w:szCs w:val="20"/>
                <w:lang w:val="en-US"/>
              </w:rPr>
              <w:t xml:space="preserve"> Athens, </w:t>
            </w:r>
            <w:proofErr w:type="spellStart"/>
            <w:r w:rsidRPr="002A4BD1">
              <w:rPr>
                <w:rFonts w:asciiTheme="minorHAnsi" w:hAnsiTheme="minorHAnsi" w:cstheme="minorHAnsi"/>
                <w:bCs/>
                <w:sz w:val="20"/>
                <w:szCs w:val="20"/>
                <w:lang w:val="en-US"/>
              </w:rPr>
              <w:t>Dromeas</w:t>
            </w:r>
            <w:proofErr w:type="spellEnd"/>
            <w:r w:rsidRPr="002A4BD1">
              <w:rPr>
                <w:rFonts w:asciiTheme="minorHAnsi" w:hAnsiTheme="minorHAnsi" w:cstheme="minorHAnsi"/>
                <w:bCs/>
                <w:sz w:val="20"/>
                <w:szCs w:val="20"/>
                <w:lang w:val="en-US"/>
              </w:rPr>
              <w:t>.</w:t>
            </w:r>
          </w:p>
          <w:p w14:paraId="02AC9F93" w14:textId="558DD593" w:rsidR="00AE242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Jeanneney, J. N. (1999). </w:t>
            </w:r>
            <w:r w:rsidRPr="002A4BD1">
              <w:rPr>
                <w:rFonts w:asciiTheme="minorHAnsi" w:hAnsiTheme="minorHAnsi" w:cstheme="minorHAnsi"/>
                <w:bCs/>
                <w:i/>
                <w:iCs/>
                <w:sz w:val="20"/>
                <w:szCs w:val="20"/>
                <w:lang w:val="en-US"/>
              </w:rPr>
              <w:t>History of the Mass Media: From Their Emergence to the Present.</w:t>
            </w:r>
            <w:r w:rsidRPr="002A4BD1">
              <w:rPr>
                <w:rFonts w:asciiTheme="minorHAnsi" w:hAnsiTheme="minorHAnsi" w:cstheme="minorHAnsi"/>
                <w:bCs/>
                <w:sz w:val="20"/>
                <w:szCs w:val="20"/>
                <w:lang w:val="en-US"/>
              </w:rPr>
              <w:t> Athens,</w:t>
            </w:r>
          </w:p>
          <w:p w14:paraId="09A98EC8" w14:textId="48D7322C" w:rsidR="00AE2421" w:rsidRPr="00643AD0" w:rsidRDefault="002A4BD1" w:rsidP="002A4BD1">
            <w:pPr>
              <w:pStyle w:val="ab"/>
              <w:jc w:val="both"/>
              <w:rPr>
                <w:rFonts w:asciiTheme="minorHAnsi" w:hAnsiTheme="minorHAnsi" w:cstheme="minorHAnsi"/>
                <w:bCs/>
                <w:i/>
                <w:iCs/>
                <w:sz w:val="20"/>
                <w:szCs w:val="20"/>
                <w:lang w:val="en-US"/>
              </w:rPr>
            </w:pPr>
            <w:r w:rsidRPr="002A4BD1">
              <w:rPr>
                <w:rFonts w:asciiTheme="minorHAnsi" w:hAnsiTheme="minorHAnsi" w:cstheme="minorHAnsi"/>
                <w:bCs/>
                <w:sz w:val="20"/>
                <w:szCs w:val="20"/>
                <w:lang w:val="en-US"/>
              </w:rPr>
              <w:t xml:space="preserve"> Papadimas.</w:t>
            </w:r>
            <w:r w:rsidRPr="002A4BD1">
              <w:rPr>
                <w:rFonts w:asciiTheme="minorHAnsi" w:hAnsiTheme="minorHAnsi" w:cstheme="minorHAnsi"/>
                <w:bCs/>
                <w:sz w:val="20"/>
                <w:szCs w:val="20"/>
                <w:lang w:val="en-US"/>
              </w:rPr>
              <w:br/>
            </w:r>
            <w:proofErr w:type="spellStart"/>
            <w:r w:rsidRPr="002A4BD1">
              <w:rPr>
                <w:rFonts w:asciiTheme="minorHAnsi" w:hAnsiTheme="minorHAnsi" w:cstheme="minorHAnsi"/>
                <w:bCs/>
                <w:sz w:val="20"/>
                <w:szCs w:val="20"/>
                <w:lang w:val="en-US"/>
              </w:rPr>
              <w:t>Serafetinidou</w:t>
            </w:r>
            <w:proofErr w:type="spellEnd"/>
            <w:r w:rsidRPr="002A4BD1">
              <w:rPr>
                <w:rFonts w:asciiTheme="minorHAnsi" w:hAnsiTheme="minorHAnsi" w:cstheme="minorHAnsi"/>
                <w:bCs/>
                <w:sz w:val="20"/>
                <w:szCs w:val="20"/>
                <w:lang w:val="en-US"/>
              </w:rPr>
              <w:t>, M. (1987). </w:t>
            </w:r>
            <w:r w:rsidRPr="002A4BD1">
              <w:rPr>
                <w:rFonts w:asciiTheme="minorHAnsi" w:hAnsiTheme="minorHAnsi" w:cstheme="minorHAnsi"/>
                <w:bCs/>
                <w:i/>
                <w:iCs/>
                <w:sz w:val="20"/>
                <w:szCs w:val="20"/>
                <w:lang w:val="en-US"/>
              </w:rPr>
              <w:t>Sociology of the Mass Media: The Role of the Media in the Reproduction of</w:t>
            </w:r>
          </w:p>
          <w:p w14:paraId="30CA0175" w14:textId="3212789B" w:rsidR="002A4BD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i/>
                <w:iCs/>
                <w:sz w:val="20"/>
                <w:szCs w:val="20"/>
                <w:lang w:val="en-US"/>
              </w:rPr>
              <w:t xml:space="preserve"> Contemporary Capitalism.</w:t>
            </w:r>
            <w:r w:rsidRPr="002A4BD1">
              <w:rPr>
                <w:rFonts w:asciiTheme="minorHAnsi" w:hAnsiTheme="minorHAnsi" w:cstheme="minorHAnsi"/>
                <w:bCs/>
                <w:sz w:val="20"/>
                <w:szCs w:val="20"/>
                <w:lang w:val="en-US"/>
              </w:rPr>
              <w:t> Athens, Gutenberg, pp. 123–</w:t>
            </w:r>
            <w:proofErr w:type="gramStart"/>
            <w:r w:rsidRPr="002A4BD1">
              <w:rPr>
                <w:rFonts w:asciiTheme="minorHAnsi" w:hAnsiTheme="minorHAnsi" w:cstheme="minorHAnsi"/>
                <w:bCs/>
                <w:sz w:val="20"/>
                <w:szCs w:val="20"/>
                <w:lang w:val="en-US"/>
              </w:rPr>
              <w:t>162.​</w:t>
            </w:r>
            <w:proofErr w:type="gramEnd"/>
          </w:p>
          <w:p w14:paraId="73156710" w14:textId="77777777" w:rsidR="00AE2421" w:rsidRPr="00643AD0" w:rsidRDefault="00AE2421" w:rsidP="002A4BD1">
            <w:pPr>
              <w:pStyle w:val="ab"/>
              <w:jc w:val="both"/>
              <w:rPr>
                <w:rFonts w:asciiTheme="minorHAnsi" w:hAnsiTheme="minorHAnsi" w:cstheme="minorHAnsi"/>
                <w:bCs/>
                <w:sz w:val="20"/>
                <w:szCs w:val="20"/>
                <w:lang w:val="en-US"/>
              </w:rPr>
            </w:pPr>
          </w:p>
          <w:p w14:paraId="50A6B97F" w14:textId="77777777" w:rsidR="002A4BD1" w:rsidRPr="002A4BD1"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
                <w:bCs/>
                <w:sz w:val="20"/>
                <w:szCs w:val="20"/>
                <w:lang w:val="en-US"/>
              </w:rPr>
              <w:t>The print mass media – Daily and periodical press – Book</w:t>
            </w:r>
          </w:p>
          <w:p w14:paraId="1956CD66" w14:textId="77777777" w:rsidR="00AE242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Barbier, F. (2001). </w:t>
            </w:r>
            <w:r w:rsidRPr="002A4BD1">
              <w:rPr>
                <w:rFonts w:asciiTheme="minorHAnsi" w:hAnsiTheme="minorHAnsi" w:cstheme="minorHAnsi"/>
                <w:bCs/>
                <w:i/>
                <w:iCs/>
                <w:sz w:val="20"/>
                <w:szCs w:val="20"/>
                <w:lang w:val="en-US"/>
              </w:rPr>
              <w:t>History of the Book.</w:t>
            </w:r>
            <w:r w:rsidRPr="002A4BD1">
              <w:rPr>
                <w:rFonts w:asciiTheme="minorHAnsi" w:hAnsiTheme="minorHAnsi" w:cstheme="minorHAnsi"/>
                <w:bCs/>
                <w:sz w:val="20"/>
                <w:szCs w:val="20"/>
                <w:lang w:val="en-US"/>
              </w:rPr>
              <w:t xml:space="preserve"> Athens, </w:t>
            </w:r>
            <w:proofErr w:type="spellStart"/>
            <w:r w:rsidRPr="002A4BD1">
              <w:rPr>
                <w:rFonts w:asciiTheme="minorHAnsi" w:hAnsiTheme="minorHAnsi" w:cstheme="minorHAnsi"/>
                <w:bCs/>
                <w:sz w:val="20"/>
                <w:szCs w:val="20"/>
                <w:lang w:val="en-US"/>
              </w:rPr>
              <w:t>Metaichmio</w:t>
            </w:r>
            <w:proofErr w:type="spellEnd"/>
            <w:r w:rsidRPr="002A4BD1">
              <w:rPr>
                <w:rFonts w:asciiTheme="minorHAnsi" w:hAnsiTheme="minorHAnsi" w:cstheme="minorHAnsi"/>
                <w:bCs/>
                <w:sz w:val="20"/>
                <w:szCs w:val="20"/>
                <w:lang w:val="en-US"/>
              </w:rPr>
              <w:t>.</w:t>
            </w:r>
          </w:p>
          <w:p w14:paraId="18C56964" w14:textId="171FBAC4" w:rsidR="00AE2421" w:rsidRPr="00643AD0" w:rsidRDefault="002A4BD1" w:rsidP="002A4BD1">
            <w:pPr>
              <w:pStyle w:val="ab"/>
              <w:jc w:val="both"/>
              <w:rPr>
                <w:rFonts w:asciiTheme="minorHAnsi" w:hAnsiTheme="minorHAnsi" w:cstheme="minorHAnsi"/>
                <w:bCs/>
                <w:i/>
                <w:iCs/>
                <w:sz w:val="20"/>
                <w:szCs w:val="20"/>
                <w:lang w:val="en-US"/>
              </w:rPr>
            </w:pPr>
            <w:r w:rsidRPr="002A4BD1">
              <w:rPr>
                <w:rFonts w:asciiTheme="minorHAnsi" w:hAnsiTheme="minorHAnsi" w:cstheme="minorHAnsi"/>
                <w:bCs/>
                <w:sz w:val="20"/>
                <w:szCs w:val="20"/>
                <w:lang w:val="en-US"/>
              </w:rPr>
              <w:t>Baltas, N. &amp; Papadimitriou, D. (1993). </w:t>
            </w:r>
            <w:r w:rsidRPr="002A4BD1">
              <w:rPr>
                <w:rFonts w:asciiTheme="minorHAnsi" w:hAnsiTheme="minorHAnsi" w:cstheme="minorHAnsi"/>
                <w:bCs/>
                <w:i/>
                <w:iCs/>
                <w:sz w:val="20"/>
                <w:szCs w:val="20"/>
                <w:lang w:val="en-US"/>
              </w:rPr>
              <w:t>Notes on the History of the Press: The Greek and European</w:t>
            </w:r>
          </w:p>
          <w:p w14:paraId="6B1908E8" w14:textId="3A779615" w:rsidR="00AE242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i/>
                <w:iCs/>
                <w:sz w:val="20"/>
                <w:szCs w:val="20"/>
                <w:lang w:val="en-US"/>
              </w:rPr>
              <w:t xml:space="preserve"> Dimension.</w:t>
            </w:r>
            <w:r w:rsidRPr="002A4BD1">
              <w:rPr>
                <w:rFonts w:asciiTheme="minorHAnsi" w:hAnsiTheme="minorHAnsi" w:cstheme="minorHAnsi"/>
                <w:bCs/>
                <w:sz w:val="20"/>
                <w:szCs w:val="20"/>
                <w:lang w:val="en-US"/>
              </w:rPr>
              <w:t> Athens, Odysseas.</w:t>
            </w:r>
          </w:p>
          <w:p w14:paraId="0FA159C0" w14:textId="374C9EAF" w:rsidR="00AE2421" w:rsidRPr="00643AD0" w:rsidRDefault="002A4BD1" w:rsidP="002A4BD1">
            <w:pPr>
              <w:pStyle w:val="ab"/>
              <w:jc w:val="both"/>
              <w:rPr>
                <w:rFonts w:asciiTheme="minorHAnsi" w:hAnsiTheme="minorHAnsi" w:cstheme="minorHAnsi"/>
                <w:bCs/>
                <w:sz w:val="20"/>
                <w:szCs w:val="20"/>
                <w:lang w:val="en-US"/>
              </w:rPr>
            </w:pPr>
            <w:proofErr w:type="spellStart"/>
            <w:r w:rsidRPr="002A4BD1">
              <w:rPr>
                <w:rFonts w:asciiTheme="minorHAnsi" w:hAnsiTheme="minorHAnsi" w:cstheme="minorHAnsi"/>
                <w:bCs/>
                <w:sz w:val="20"/>
                <w:szCs w:val="20"/>
                <w:lang w:val="en-US"/>
              </w:rPr>
              <w:t>Basantis</w:t>
            </w:r>
            <w:proofErr w:type="spellEnd"/>
            <w:r w:rsidRPr="002A4BD1">
              <w:rPr>
                <w:rFonts w:asciiTheme="minorHAnsi" w:hAnsiTheme="minorHAnsi" w:cstheme="minorHAnsi"/>
                <w:bCs/>
                <w:sz w:val="20"/>
                <w:szCs w:val="20"/>
                <w:lang w:val="en-US"/>
              </w:rPr>
              <w:t>, D. (2002). </w:t>
            </w:r>
            <w:r w:rsidRPr="002A4BD1">
              <w:rPr>
                <w:rFonts w:asciiTheme="minorHAnsi" w:hAnsiTheme="minorHAnsi" w:cstheme="minorHAnsi"/>
                <w:bCs/>
                <w:i/>
                <w:iCs/>
                <w:sz w:val="20"/>
                <w:szCs w:val="20"/>
                <w:lang w:val="en-US"/>
              </w:rPr>
              <w:t>The Daily Press from the 18th to the 21st Century.</w:t>
            </w:r>
            <w:r w:rsidRPr="002A4BD1">
              <w:rPr>
                <w:rFonts w:asciiTheme="minorHAnsi" w:hAnsiTheme="minorHAnsi" w:cstheme="minorHAnsi"/>
                <w:bCs/>
                <w:sz w:val="20"/>
                <w:szCs w:val="20"/>
                <w:lang w:val="en-US"/>
              </w:rPr>
              <w:t> Athens, Odysseas.</w:t>
            </w:r>
          </w:p>
          <w:p w14:paraId="7ED10C52" w14:textId="1170833B" w:rsidR="00AE2421" w:rsidRPr="00643AD0" w:rsidRDefault="002A4BD1" w:rsidP="002A4BD1">
            <w:pPr>
              <w:pStyle w:val="ab"/>
              <w:jc w:val="both"/>
              <w:rPr>
                <w:rFonts w:asciiTheme="minorHAnsi" w:hAnsiTheme="minorHAnsi" w:cstheme="minorHAnsi"/>
                <w:bCs/>
                <w:sz w:val="20"/>
                <w:szCs w:val="20"/>
                <w:lang w:val="en-US"/>
              </w:rPr>
            </w:pPr>
            <w:proofErr w:type="spellStart"/>
            <w:r w:rsidRPr="002A4BD1">
              <w:rPr>
                <w:rFonts w:asciiTheme="minorHAnsi" w:hAnsiTheme="minorHAnsi" w:cstheme="minorHAnsi"/>
                <w:bCs/>
                <w:sz w:val="20"/>
                <w:szCs w:val="20"/>
                <w:lang w:val="en-US"/>
              </w:rPr>
              <w:t>Basantis</w:t>
            </w:r>
            <w:proofErr w:type="spellEnd"/>
            <w:r w:rsidRPr="002A4BD1">
              <w:rPr>
                <w:rFonts w:asciiTheme="minorHAnsi" w:hAnsiTheme="minorHAnsi" w:cstheme="minorHAnsi"/>
                <w:bCs/>
                <w:sz w:val="20"/>
                <w:szCs w:val="20"/>
                <w:lang w:val="en-US"/>
              </w:rPr>
              <w:t>, D. (1993). </w:t>
            </w:r>
            <w:r w:rsidRPr="002A4BD1">
              <w:rPr>
                <w:rFonts w:asciiTheme="minorHAnsi" w:hAnsiTheme="minorHAnsi" w:cstheme="minorHAnsi"/>
                <w:bCs/>
                <w:i/>
                <w:iCs/>
                <w:sz w:val="20"/>
                <w:szCs w:val="20"/>
                <w:lang w:val="en-US"/>
              </w:rPr>
              <w:t>Book and Communication.</w:t>
            </w:r>
            <w:r w:rsidRPr="002A4BD1">
              <w:rPr>
                <w:rFonts w:asciiTheme="minorHAnsi" w:hAnsiTheme="minorHAnsi" w:cstheme="minorHAnsi"/>
                <w:bCs/>
                <w:sz w:val="20"/>
                <w:szCs w:val="20"/>
                <w:lang w:val="en-US"/>
              </w:rPr>
              <w:t> Athens, Odysseas</w:t>
            </w:r>
          </w:p>
          <w:p w14:paraId="4B922BED" w14:textId="2467383D" w:rsidR="00AE2421" w:rsidRPr="00643AD0" w:rsidRDefault="002A4BD1" w:rsidP="002A4BD1">
            <w:pPr>
              <w:pStyle w:val="ab"/>
              <w:jc w:val="both"/>
              <w:rPr>
                <w:rFonts w:asciiTheme="minorHAnsi" w:hAnsiTheme="minorHAnsi" w:cstheme="minorHAnsi"/>
                <w:bCs/>
                <w:sz w:val="20"/>
                <w:szCs w:val="20"/>
                <w:lang w:val="en-US"/>
              </w:rPr>
            </w:pPr>
            <w:proofErr w:type="gramStart"/>
            <w:r w:rsidRPr="002A4BD1">
              <w:rPr>
                <w:rFonts w:asciiTheme="minorHAnsi" w:hAnsiTheme="minorHAnsi" w:cstheme="minorHAnsi"/>
                <w:bCs/>
                <w:sz w:val="20"/>
                <w:szCs w:val="20"/>
                <w:lang w:val="en-US"/>
              </w:rPr>
              <w:t>.</w:t>
            </w:r>
            <w:proofErr w:type="spellStart"/>
            <w:r w:rsidRPr="002A4BD1">
              <w:rPr>
                <w:rFonts w:asciiTheme="minorHAnsi" w:hAnsiTheme="minorHAnsi" w:cstheme="minorHAnsi"/>
                <w:bCs/>
                <w:sz w:val="20"/>
                <w:szCs w:val="20"/>
                <w:lang w:val="en-US"/>
              </w:rPr>
              <w:t>Psarakis</w:t>
            </w:r>
            <w:proofErr w:type="spellEnd"/>
            <w:proofErr w:type="gramEnd"/>
            <w:r w:rsidRPr="002A4BD1">
              <w:rPr>
                <w:rFonts w:asciiTheme="minorHAnsi" w:hAnsiTheme="minorHAnsi" w:cstheme="minorHAnsi"/>
                <w:bCs/>
                <w:sz w:val="20"/>
                <w:szCs w:val="20"/>
                <w:lang w:val="en-US"/>
              </w:rPr>
              <w:t>, D. T. (1993). </w:t>
            </w:r>
            <w:r w:rsidRPr="002A4BD1">
              <w:rPr>
                <w:rFonts w:asciiTheme="minorHAnsi" w:hAnsiTheme="minorHAnsi" w:cstheme="minorHAnsi"/>
                <w:bCs/>
                <w:i/>
                <w:iCs/>
                <w:sz w:val="20"/>
                <w:szCs w:val="20"/>
                <w:lang w:val="en-US"/>
              </w:rPr>
              <w:t>Newspapers and Journalists.</w:t>
            </w:r>
            <w:r w:rsidRPr="002A4BD1">
              <w:rPr>
                <w:rFonts w:asciiTheme="minorHAnsi" w:hAnsiTheme="minorHAnsi" w:cstheme="minorHAnsi"/>
                <w:bCs/>
                <w:sz w:val="20"/>
                <w:szCs w:val="20"/>
                <w:lang w:val="en-US"/>
              </w:rPr>
              <w:t xml:space="preserve"> Athens, </w:t>
            </w:r>
            <w:proofErr w:type="spellStart"/>
            <w:r w:rsidRPr="002A4BD1">
              <w:rPr>
                <w:rFonts w:asciiTheme="minorHAnsi" w:hAnsiTheme="minorHAnsi" w:cstheme="minorHAnsi"/>
                <w:bCs/>
                <w:sz w:val="20"/>
                <w:szCs w:val="20"/>
                <w:lang w:val="en-US"/>
              </w:rPr>
              <w:t>Nea</w:t>
            </w:r>
            <w:proofErr w:type="spellEnd"/>
            <w:r w:rsidRPr="002A4BD1">
              <w:rPr>
                <w:rFonts w:asciiTheme="minorHAnsi" w:hAnsiTheme="minorHAnsi" w:cstheme="minorHAnsi"/>
                <w:bCs/>
                <w:sz w:val="20"/>
                <w:szCs w:val="20"/>
                <w:lang w:val="en-US"/>
              </w:rPr>
              <w:t xml:space="preserve"> </w:t>
            </w:r>
            <w:proofErr w:type="spellStart"/>
            <w:r w:rsidRPr="002A4BD1">
              <w:rPr>
                <w:rFonts w:asciiTheme="minorHAnsi" w:hAnsiTheme="minorHAnsi" w:cstheme="minorHAnsi"/>
                <w:bCs/>
                <w:sz w:val="20"/>
                <w:szCs w:val="20"/>
                <w:lang w:val="en-US"/>
              </w:rPr>
              <w:t>Synora</w:t>
            </w:r>
            <w:proofErr w:type="spellEnd"/>
            <w:r w:rsidRPr="002A4BD1">
              <w:rPr>
                <w:rFonts w:asciiTheme="minorHAnsi" w:hAnsiTheme="minorHAnsi" w:cstheme="minorHAnsi"/>
                <w:bCs/>
                <w:sz w:val="20"/>
                <w:szCs w:val="20"/>
                <w:lang w:val="en-US"/>
              </w:rPr>
              <w:t xml:space="preserve">–A. A. </w:t>
            </w:r>
            <w:proofErr w:type="spellStart"/>
            <w:r w:rsidRPr="002A4BD1">
              <w:rPr>
                <w:rFonts w:asciiTheme="minorHAnsi" w:hAnsiTheme="minorHAnsi" w:cstheme="minorHAnsi"/>
                <w:bCs/>
                <w:sz w:val="20"/>
                <w:szCs w:val="20"/>
                <w:lang w:val="en-US"/>
              </w:rPr>
              <w:t>Livanis</w:t>
            </w:r>
            <w:proofErr w:type="spellEnd"/>
            <w:r w:rsidRPr="002A4BD1">
              <w:rPr>
                <w:rFonts w:asciiTheme="minorHAnsi" w:hAnsiTheme="minorHAnsi" w:cstheme="minorHAnsi"/>
                <w:bCs/>
                <w:sz w:val="20"/>
                <w:szCs w:val="20"/>
                <w:lang w:val="en-US"/>
              </w:rPr>
              <w:t>.</w:t>
            </w:r>
          </w:p>
          <w:p w14:paraId="27272EBB" w14:textId="26E552C7" w:rsidR="002A4BD1" w:rsidRPr="00643AD0" w:rsidRDefault="002A4BD1" w:rsidP="002A4BD1">
            <w:pPr>
              <w:pStyle w:val="ab"/>
              <w:jc w:val="both"/>
              <w:rPr>
                <w:rFonts w:asciiTheme="minorHAnsi" w:hAnsiTheme="minorHAnsi" w:cstheme="minorHAnsi"/>
                <w:bCs/>
                <w:sz w:val="20"/>
                <w:szCs w:val="20"/>
                <w:lang w:val="en-US"/>
              </w:rPr>
            </w:pPr>
            <w:proofErr w:type="spellStart"/>
            <w:r w:rsidRPr="002A4BD1">
              <w:rPr>
                <w:rFonts w:asciiTheme="minorHAnsi" w:hAnsiTheme="minorHAnsi" w:cstheme="minorHAnsi"/>
                <w:bCs/>
                <w:sz w:val="20"/>
                <w:szCs w:val="20"/>
                <w:lang w:val="en-US"/>
              </w:rPr>
              <w:t>Psychogios</w:t>
            </w:r>
            <w:proofErr w:type="spellEnd"/>
            <w:r w:rsidRPr="002A4BD1">
              <w:rPr>
                <w:rFonts w:asciiTheme="minorHAnsi" w:hAnsiTheme="minorHAnsi" w:cstheme="minorHAnsi"/>
                <w:bCs/>
                <w:sz w:val="20"/>
                <w:szCs w:val="20"/>
                <w:lang w:val="en-US"/>
              </w:rPr>
              <w:t>, D. (2004). </w:t>
            </w:r>
            <w:r w:rsidRPr="002A4BD1">
              <w:rPr>
                <w:rFonts w:asciiTheme="minorHAnsi" w:hAnsiTheme="minorHAnsi" w:cstheme="minorHAnsi"/>
                <w:bCs/>
                <w:i/>
                <w:iCs/>
                <w:sz w:val="20"/>
                <w:szCs w:val="20"/>
                <w:lang w:val="en-US"/>
              </w:rPr>
              <w:t>The Print Media.</w:t>
            </w:r>
            <w:r w:rsidRPr="002A4BD1">
              <w:rPr>
                <w:rFonts w:asciiTheme="minorHAnsi" w:hAnsiTheme="minorHAnsi" w:cstheme="minorHAnsi"/>
                <w:bCs/>
                <w:sz w:val="20"/>
                <w:szCs w:val="20"/>
                <w:lang w:val="en-US"/>
              </w:rPr>
              <w:t xml:space="preserve"> Athens, </w:t>
            </w:r>
            <w:proofErr w:type="spellStart"/>
            <w:proofErr w:type="gramStart"/>
            <w:r w:rsidRPr="002A4BD1">
              <w:rPr>
                <w:rFonts w:asciiTheme="minorHAnsi" w:hAnsiTheme="minorHAnsi" w:cstheme="minorHAnsi"/>
                <w:bCs/>
                <w:sz w:val="20"/>
                <w:szCs w:val="20"/>
                <w:lang w:val="en-US"/>
              </w:rPr>
              <w:t>Kastaniotis</w:t>
            </w:r>
            <w:proofErr w:type="spellEnd"/>
            <w:r w:rsidRPr="002A4BD1">
              <w:rPr>
                <w:rFonts w:asciiTheme="minorHAnsi" w:hAnsiTheme="minorHAnsi" w:cstheme="minorHAnsi"/>
                <w:bCs/>
                <w:sz w:val="20"/>
                <w:szCs w:val="20"/>
                <w:lang w:val="en-US"/>
              </w:rPr>
              <w:t>.​</w:t>
            </w:r>
            <w:proofErr w:type="gramEnd"/>
          </w:p>
          <w:p w14:paraId="17996A35" w14:textId="77777777" w:rsidR="00AE2421" w:rsidRPr="00643AD0" w:rsidRDefault="00AE2421" w:rsidP="002A4BD1">
            <w:pPr>
              <w:pStyle w:val="ab"/>
              <w:jc w:val="both"/>
              <w:rPr>
                <w:rFonts w:asciiTheme="minorHAnsi" w:hAnsiTheme="minorHAnsi" w:cstheme="minorHAnsi"/>
                <w:bCs/>
                <w:sz w:val="20"/>
                <w:szCs w:val="20"/>
                <w:lang w:val="en-US"/>
              </w:rPr>
            </w:pPr>
          </w:p>
          <w:p w14:paraId="25387D7F" w14:textId="77777777" w:rsidR="002A4BD1" w:rsidRPr="002A4BD1"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
                <w:bCs/>
                <w:sz w:val="20"/>
                <w:szCs w:val="20"/>
                <w:lang w:val="en-US"/>
              </w:rPr>
              <w:t>The audiovisual mass media (Cinema – Recording industry – Radio – Television)</w:t>
            </w:r>
          </w:p>
          <w:p w14:paraId="45834837" w14:textId="77777777" w:rsidR="00AE2421" w:rsidRPr="00643AD0" w:rsidRDefault="002A4BD1" w:rsidP="002A4BD1">
            <w:pPr>
              <w:pStyle w:val="ab"/>
              <w:jc w:val="both"/>
              <w:rPr>
                <w:rFonts w:asciiTheme="minorHAnsi" w:hAnsiTheme="minorHAnsi" w:cstheme="minorHAnsi"/>
                <w:bCs/>
                <w:sz w:val="20"/>
                <w:szCs w:val="20"/>
                <w:lang w:val="en-US"/>
              </w:rPr>
            </w:pPr>
            <w:proofErr w:type="spellStart"/>
            <w:r w:rsidRPr="002A4BD1">
              <w:rPr>
                <w:rFonts w:asciiTheme="minorHAnsi" w:hAnsiTheme="minorHAnsi" w:cstheme="minorHAnsi"/>
                <w:bCs/>
                <w:sz w:val="20"/>
                <w:szCs w:val="20"/>
                <w:lang w:val="en-US"/>
              </w:rPr>
              <w:lastRenderedPageBreak/>
              <w:t>Kastoras</w:t>
            </w:r>
            <w:proofErr w:type="spellEnd"/>
            <w:r w:rsidRPr="002A4BD1">
              <w:rPr>
                <w:rFonts w:asciiTheme="minorHAnsi" w:hAnsiTheme="minorHAnsi" w:cstheme="minorHAnsi"/>
                <w:bCs/>
                <w:sz w:val="20"/>
                <w:szCs w:val="20"/>
                <w:lang w:val="en-US"/>
              </w:rPr>
              <w:t>, D. S. (1990). </w:t>
            </w:r>
            <w:r w:rsidRPr="002A4BD1">
              <w:rPr>
                <w:rFonts w:asciiTheme="minorHAnsi" w:hAnsiTheme="minorHAnsi" w:cstheme="minorHAnsi"/>
                <w:bCs/>
                <w:i/>
                <w:iCs/>
                <w:sz w:val="20"/>
                <w:szCs w:val="20"/>
                <w:lang w:val="en-US"/>
              </w:rPr>
              <w:t>Audiovisual Mass Media.</w:t>
            </w:r>
            <w:r w:rsidRPr="002A4BD1">
              <w:rPr>
                <w:rFonts w:asciiTheme="minorHAnsi" w:hAnsiTheme="minorHAnsi" w:cstheme="minorHAnsi"/>
                <w:bCs/>
                <w:sz w:val="20"/>
                <w:szCs w:val="20"/>
                <w:lang w:val="en-US"/>
              </w:rPr>
              <w:t xml:space="preserve"> Athens, </w:t>
            </w:r>
            <w:proofErr w:type="spellStart"/>
            <w:r w:rsidRPr="002A4BD1">
              <w:rPr>
                <w:rFonts w:asciiTheme="minorHAnsi" w:hAnsiTheme="minorHAnsi" w:cstheme="minorHAnsi"/>
                <w:bCs/>
                <w:sz w:val="20"/>
                <w:szCs w:val="20"/>
                <w:lang w:val="en-US"/>
              </w:rPr>
              <w:t>Papazisis</w:t>
            </w:r>
            <w:proofErr w:type="spellEnd"/>
            <w:r w:rsidRPr="002A4BD1">
              <w:rPr>
                <w:rFonts w:asciiTheme="minorHAnsi" w:hAnsiTheme="minorHAnsi" w:cstheme="minorHAnsi"/>
                <w:bCs/>
                <w:sz w:val="20"/>
                <w:szCs w:val="20"/>
                <w:lang w:val="en-US"/>
              </w:rPr>
              <w:t>.</w:t>
            </w:r>
          </w:p>
          <w:p w14:paraId="0D83D268" w14:textId="46A5753C" w:rsidR="00AE242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Kolovos, N. (1999). </w:t>
            </w:r>
            <w:r w:rsidRPr="002A4BD1">
              <w:rPr>
                <w:rFonts w:asciiTheme="minorHAnsi" w:hAnsiTheme="minorHAnsi" w:cstheme="minorHAnsi"/>
                <w:bCs/>
                <w:i/>
                <w:iCs/>
                <w:sz w:val="20"/>
                <w:szCs w:val="20"/>
                <w:lang w:val="en-US"/>
              </w:rPr>
              <w:t>Cinema: The Art of Industry.</w:t>
            </w:r>
            <w:r w:rsidRPr="002A4BD1">
              <w:rPr>
                <w:rFonts w:asciiTheme="minorHAnsi" w:hAnsiTheme="minorHAnsi" w:cstheme="minorHAnsi"/>
                <w:bCs/>
                <w:sz w:val="20"/>
                <w:szCs w:val="20"/>
                <w:lang w:val="en-US"/>
              </w:rPr>
              <w:t xml:space="preserve"> Athens, </w:t>
            </w:r>
            <w:proofErr w:type="spellStart"/>
            <w:r w:rsidRPr="002A4BD1">
              <w:rPr>
                <w:rFonts w:asciiTheme="minorHAnsi" w:hAnsiTheme="minorHAnsi" w:cstheme="minorHAnsi"/>
                <w:bCs/>
                <w:sz w:val="20"/>
                <w:szCs w:val="20"/>
                <w:lang w:val="en-US"/>
              </w:rPr>
              <w:t>Kastaniotis</w:t>
            </w:r>
            <w:proofErr w:type="spellEnd"/>
            <w:r w:rsidRPr="002A4BD1">
              <w:rPr>
                <w:rFonts w:asciiTheme="minorHAnsi" w:hAnsiTheme="minorHAnsi" w:cstheme="minorHAnsi"/>
                <w:bCs/>
                <w:sz w:val="20"/>
                <w:szCs w:val="20"/>
                <w:lang w:val="en-US"/>
              </w:rPr>
              <w:t>.</w:t>
            </w:r>
          </w:p>
          <w:p w14:paraId="1FFAB8E9" w14:textId="548F4993" w:rsidR="00AE2421" w:rsidRPr="00643AD0" w:rsidRDefault="002A4BD1" w:rsidP="002A4BD1">
            <w:pPr>
              <w:pStyle w:val="ab"/>
              <w:jc w:val="both"/>
              <w:rPr>
                <w:rFonts w:asciiTheme="minorHAnsi" w:hAnsiTheme="minorHAnsi" w:cstheme="minorHAnsi"/>
                <w:bCs/>
                <w:sz w:val="20"/>
                <w:szCs w:val="20"/>
                <w:lang w:val="en-US"/>
              </w:rPr>
            </w:pPr>
            <w:proofErr w:type="spellStart"/>
            <w:r w:rsidRPr="002A4BD1">
              <w:rPr>
                <w:rFonts w:asciiTheme="minorHAnsi" w:hAnsiTheme="minorHAnsi" w:cstheme="minorHAnsi"/>
                <w:bCs/>
                <w:sz w:val="20"/>
                <w:szCs w:val="20"/>
                <w:lang w:val="en-US"/>
              </w:rPr>
              <w:t>Barbouti</w:t>
            </w:r>
            <w:proofErr w:type="spellEnd"/>
            <w:r w:rsidRPr="002A4BD1">
              <w:rPr>
                <w:rFonts w:asciiTheme="minorHAnsi" w:hAnsiTheme="minorHAnsi" w:cstheme="minorHAnsi"/>
                <w:bCs/>
                <w:sz w:val="20"/>
                <w:szCs w:val="20"/>
                <w:lang w:val="en-US"/>
              </w:rPr>
              <w:t xml:space="preserve">, Ch. &amp; </w:t>
            </w:r>
            <w:proofErr w:type="spellStart"/>
            <w:r w:rsidRPr="002A4BD1">
              <w:rPr>
                <w:rFonts w:asciiTheme="minorHAnsi" w:hAnsiTheme="minorHAnsi" w:cstheme="minorHAnsi"/>
                <w:bCs/>
                <w:sz w:val="20"/>
                <w:szCs w:val="20"/>
                <w:lang w:val="en-US"/>
              </w:rPr>
              <w:t>Klontza</w:t>
            </w:r>
            <w:proofErr w:type="spellEnd"/>
            <w:r w:rsidRPr="002A4BD1">
              <w:rPr>
                <w:rFonts w:asciiTheme="minorHAnsi" w:hAnsiTheme="minorHAnsi" w:cstheme="minorHAnsi"/>
                <w:bCs/>
                <w:sz w:val="20"/>
                <w:szCs w:val="20"/>
                <w:lang w:val="en-US"/>
              </w:rPr>
              <w:t>, M. (2001). </w:t>
            </w:r>
            <w:r w:rsidRPr="002A4BD1">
              <w:rPr>
                <w:rFonts w:asciiTheme="minorHAnsi" w:hAnsiTheme="minorHAnsi" w:cstheme="minorHAnsi"/>
                <w:bCs/>
                <w:i/>
                <w:iCs/>
                <w:sz w:val="20"/>
                <w:szCs w:val="20"/>
                <w:lang w:val="en-US"/>
              </w:rPr>
              <w:t>The Sound Barrier: The Dynamics of Radio in Greece.</w:t>
            </w:r>
            <w:r w:rsidRPr="002A4BD1">
              <w:rPr>
                <w:rFonts w:asciiTheme="minorHAnsi" w:hAnsiTheme="minorHAnsi" w:cstheme="minorHAnsi"/>
                <w:bCs/>
                <w:sz w:val="20"/>
                <w:szCs w:val="20"/>
                <w:lang w:val="en-US"/>
              </w:rPr>
              <w:t xml:space="preserve"> Athens, </w:t>
            </w:r>
            <w:proofErr w:type="spellStart"/>
            <w:r w:rsidRPr="002A4BD1">
              <w:rPr>
                <w:rFonts w:asciiTheme="minorHAnsi" w:hAnsiTheme="minorHAnsi" w:cstheme="minorHAnsi"/>
                <w:bCs/>
                <w:sz w:val="20"/>
                <w:szCs w:val="20"/>
                <w:lang w:val="en-US"/>
              </w:rPr>
              <w:t>Papazisis</w:t>
            </w:r>
            <w:proofErr w:type="spellEnd"/>
            <w:r w:rsidRPr="002A4BD1">
              <w:rPr>
                <w:rFonts w:asciiTheme="minorHAnsi" w:hAnsiTheme="minorHAnsi" w:cstheme="minorHAnsi"/>
                <w:bCs/>
                <w:sz w:val="20"/>
                <w:szCs w:val="20"/>
                <w:lang w:val="en-US"/>
              </w:rPr>
              <w:t>.</w:t>
            </w:r>
          </w:p>
          <w:p w14:paraId="218D60B0" w14:textId="180670E2" w:rsidR="00AE2421" w:rsidRPr="00643AD0" w:rsidRDefault="002A4BD1" w:rsidP="002A4BD1">
            <w:pPr>
              <w:pStyle w:val="ab"/>
              <w:jc w:val="both"/>
              <w:rPr>
                <w:rFonts w:asciiTheme="minorHAnsi" w:hAnsiTheme="minorHAnsi" w:cstheme="minorHAnsi"/>
                <w:bCs/>
                <w:i/>
                <w:iCs/>
                <w:sz w:val="20"/>
                <w:szCs w:val="20"/>
                <w:lang w:val="en-US"/>
              </w:rPr>
            </w:pPr>
            <w:proofErr w:type="spellStart"/>
            <w:r w:rsidRPr="002A4BD1">
              <w:rPr>
                <w:rFonts w:asciiTheme="minorHAnsi" w:hAnsiTheme="minorHAnsi" w:cstheme="minorHAnsi"/>
                <w:bCs/>
                <w:sz w:val="20"/>
                <w:szCs w:val="20"/>
                <w:lang w:val="en-US"/>
              </w:rPr>
              <w:t>Papathanassopoulos</w:t>
            </w:r>
            <w:proofErr w:type="spellEnd"/>
            <w:r w:rsidRPr="002A4BD1">
              <w:rPr>
                <w:rFonts w:asciiTheme="minorHAnsi" w:hAnsiTheme="minorHAnsi" w:cstheme="minorHAnsi"/>
                <w:bCs/>
                <w:sz w:val="20"/>
                <w:szCs w:val="20"/>
                <w:lang w:val="en-US"/>
              </w:rPr>
              <w:t>, S. (1993). </w:t>
            </w:r>
            <w:r w:rsidRPr="002A4BD1">
              <w:rPr>
                <w:rFonts w:asciiTheme="minorHAnsi" w:hAnsiTheme="minorHAnsi" w:cstheme="minorHAnsi"/>
                <w:bCs/>
                <w:i/>
                <w:iCs/>
                <w:sz w:val="20"/>
                <w:szCs w:val="20"/>
                <w:lang w:val="en-US"/>
              </w:rPr>
              <w:t>Liberating Television.</w:t>
            </w:r>
          </w:p>
          <w:p w14:paraId="79CF15E2" w14:textId="4A2557D5" w:rsidR="00AE2421" w:rsidRPr="00643AD0" w:rsidRDefault="002A4BD1" w:rsidP="002A4BD1">
            <w:pPr>
              <w:pStyle w:val="ab"/>
              <w:jc w:val="both"/>
              <w:rPr>
                <w:rFonts w:asciiTheme="minorHAnsi" w:hAnsiTheme="minorHAnsi" w:cstheme="minorHAnsi"/>
                <w:bCs/>
                <w:sz w:val="20"/>
                <w:szCs w:val="20"/>
                <w:lang w:val="en-US"/>
              </w:rPr>
            </w:pPr>
            <w:proofErr w:type="spellStart"/>
            <w:r w:rsidRPr="002A4BD1">
              <w:rPr>
                <w:rFonts w:asciiTheme="minorHAnsi" w:hAnsiTheme="minorHAnsi" w:cstheme="minorHAnsi"/>
                <w:bCs/>
                <w:sz w:val="20"/>
                <w:szCs w:val="20"/>
                <w:lang w:val="en-US"/>
              </w:rPr>
              <w:t>Papathanassopoulos</w:t>
            </w:r>
            <w:proofErr w:type="spellEnd"/>
            <w:r w:rsidRPr="002A4BD1">
              <w:rPr>
                <w:rFonts w:asciiTheme="minorHAnsi" w:hAnsiTheme="minorHAnsi" w:cstheme="minorHAnsi"/>
                <w:bCs/>
                <w:sz w:val="20"/>
                <w:szCs w:val="20"/>
                <w:lang w:val="en-US"/>
              </w:rPr>
              <w:t>, S. (1996). </w:t>
            </w:r>
            <w:r w:rsidRPr="002A4BD1">
              <w:rPr>
                <w:rFonts w:asciiTheme="minorHAnsi" w:hAnsiTheme="minorHAnsi" w:cstheme="minorHAnsi"/>
                <w:bCs/>
                <w:i/>
                <w:iCs/>
                <w:sz w:val="20"/>
                <w:szCs w:val="20"/>
                <w:lang w:val="en-US"/>
              </w:rPr>
              <w:t>Television in the World.</w:t>
            </w:r>
            <w:r w:rsidRPr="002A4BD1">
              <w:rPr>
                <w:rFonts w:asciiTheme="minorHAnsi" w:hAnsiTheme="minorHAnsi" w:cstheme="minorHAnsi"/>
                <w:bCs/>
                <w:sz w:val="20"/>
                <w:szCs w:val="20"/>
                <w:lang w:val="en-US"/>
              </w:rPr>
              <w:t xml:space="preserve"> Athens, </w:t>
            </w:r>
            <w:proofErr w:type="spellStart"/>
            <w:r w:rsidRPr="002A4BD1">
              <w:rPr>
                <w:rFonts w:asciiTheme="minorHAnsi" w:hAnsiTheme="minorHAnsi" w:cstheme="minorHAnsi"/>
                <w:bCs/>
                <w:sz w:val="20"/>
                <w:szCs w:val="20"/>
                <w:lang w:val="en-US"/>
              </w:rPr>
              <w:t>Papazisis</w:t>
            </w:r>
            <w:proofErr w:type="spellEnd"/>
            <w:r w:rsidRPr="002A4BD1">
              <w:rPr>
                <w:rFonts w:asciiTheme="minorHAnsi" w:hAnsiTheme="minorHAnsi" w:cstheme="minorHAnsi"/>
                <w:bCs/>
                <w:sz w:val="20"/>
                <w:szCs w:val="20"/>
                <w:lang w:val="en-US"/>
              </w:rPr>
              <w:t>.</w:t>
            </w:r>
          </w:p>
          <w:p w14:paraId="03334882" w14:textId="738C3244" w:rsidR="002A4BD1" w:rsidRPr="002A4BD1"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Triantafyllou, S. (1993). </w:t>
            </w:r>
            <w:r w:rsidRPr="002A4BD1">
              <w:rPr>
                <w:rFonts w:asciiTheme="minorHAnsi" w:hAnsiTheme="minorHAnsi" w:cstheme="minorHAnsi"/>
                <w:bCs/>
                <w:i/>
                <w:iCs/>
                <w:sz w:val="20"/>
                <w:szCs w:val="20"/>
                <w:lang w:val="en-US"/>
              </w:rPr>
              <w:t>History of World Cinema (1975–1992).</w:t>
            </w:r>
            <w:r w:rsidRPr="002A4BD1">
              <w:rPr>
                <w:rFonts w:asciiTheme="minorHAnsi" w:hAnsiTheme="minorHAnsi" w:cstheme="minorHAnsi"/>
                <w:bCs/>
                <w:sz w:val="20"/>
                <w:szCs w:val="20"/>
                <w:lang w:val="en-US"/>
              </w:rPr>
              <w:t xml:space="preserve"> Athens, </w:t>
            </w:r>
            <w:proofErr w:type="gramStart"/>
            <w:r w:rsidRPr="002A4BD1">
              <w:rPr>
                <w:rFonts w:asciiTheme="minorHAnsi" w:hAnsiTheme="minorHAnsi" w:cstheme="minorHAnsi"/>
                <w:bCs/>
                <w:sz w:val="20"/>
                <w:szCs w:val="20"/>
                <w:lang w:val="en-US"/>
              </w:rPr>
              <w:t>Aigokeros.​</w:t>
            </w:r>
            <w:proofErr w:type="gramEnd"/>
          </w:p>
          <w:p w14:paraId="6A57B7DC" w14:textId="77777777" w:rsidR="00AE2421" w:rsidRPr="00643AD0" w:rsidRDefault="00AE2421" w:rsidP="002A4BD1">
            <w:pPr>
              <w:pStyle w:val="ab"/>
              <w:jc w:val="both"/>
              <w:rPr>
                <w:rFonts w:asciiTheme="minorHAnsi" w:hAnsiTheme="minorHAnsi" w:cstheme="minorHAnsi"/>
                <w:b/>
                <w:bCs/>
                <w:sz w:val="20"/>
                <w:szCs w:val="20"/>
                <w:lang w:val="en-US"/>
              </w:rPr>
            </w:pPr>
          </w:p>
          <w:p w14:paraId="61714EC2" w14:textId="647151B0" w:rsidR="002A4BD1" w:rsidRPr="002A4BD1"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
                <w:bCs/>
                <w:sz w:val="20"/>
                <w:szCs w:val="20"/>
                <w:lang w:val="en-US"/>
              </w:rPr>
              <w:t>New Media (Convergence of information technology and media – The Internet)</w:t>
            </w:r>
          </w:p>
          <w:p w14:paraId="4AC7F274" w14:textId="77777777" w:rsidR="00AE2421" w:rsidRPr="00643AD0" w:rsidRDefault="002A4BD1" w:rsidP="00AE242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Dreyfus, H. L. (2003). </w:t>
            </w:r>
            <w:r w:rsidRPr="002A4BD1">
              <w:rPr>
                <w:rFonts w:asciiTheme="minorHAnsi" w:hAnsiTheme="minorHAnsi" w:cstheme="minorHAnsi"/>
                <w:bCs/>
                <w:i/>
                <w:iCs/>
                <w:sz w:val="20"/>
                <w:szCs w:val="20"/>
                <w:lang w:val="en-US"/>
              </w:rPr>
              <w:t>On the Internet.</w:t>
            </w:r>
            <w:r w:rsidRPr="002A4BD1">
              <w:rPr>
                <w:rFonts w:asciiTheme="minorHAnsi" w:hAnsiTheme="minorHAnsi" w:cstheme="minorHAnsi"/>
                <w:bCs/>
                <w:sz w:val="20"/>
                <w:szCs w:val="20"/>
                <w:lang w:val="en-US"/>
              </w:rPr>
              <w:t xml:space="preserve"> Athens, </w:t>
            </w:r>
            <w:proofErr w:type="spellStart"/>
            <w:r w:rsidRPr="002A4BD1">
              <w:rPr>
                <w:rFonts w:asciiTheme="minorHAnsi" w:hAnsiTheme="minorHAnsi" w:cstheme="minorHAnsi"/>
                <w:bCs/>
                <w:sz w:val="20"/>
                <w:szCs w:val="20"/>
                <w:lang w:val="en-US"/>
              </w:rPr>
              <w:t>Kritiki</w:t>
            </w:r>
            <w:proofErr w:type="spellEnd"/>
            <w:r w:rsidRPr="00AE2421">
              <w:rPr>
                <w:rFonts w:asciiTheme="minorHAnsi" w:hAnsiTheme="minorHAnsi" w:cstheme="minorHAnsi"/>
                <w:bCs/>
                <w:sz w:val="20"/>
                <w:szCs w:val="20"/>
                <w:lang w:val="en-US"/>
              </w:rPr>
              <w:t>.</w:t>
            </w:r>
          </w:p>
          <w:p w14:paraId="51053B6A" w14:textId="73AD2441" w:rsidR="00AE2421" w:rsidRPr="00643AD0" w:rsidRDefault="002A4BD1" w:rsidP="00AE2421">
            <w:pPr>
              <w:pStyle w:val="ab"/>
              <w:jc w:val="both"/>
              <w:rPr>
                <w:rFonts w:asciiTheme="minorHAnsi" w:hAnsiTheme="minorHAnsi" w:cstheme="minorHAnsi"/>
                <w:bCs/>
                <w:sz w:val="20"/>
                <w:szCs w:val="20"/>
                <w:lang w:val="en-US"/>
              </w:rPr>
            </w:pPr>
            <w:r w:rsidRPr="00AE2421">
              <w:rPr>
                <w:rFonts w:asciiTheme="minorHAnsi" w:hAnsiTheme="minorHAnsi" w:cstheme="minorHAnsi"/>
                <w:bCs/>
                <w:sz w:val="20"/>
                <w:szCs w:val="20"/>
                <w:lang w:val="en-US"/>
              </w:rPr>
              <w:t>Graham, G. (2001). </w:t>
            </w:r>
            <w:r w:rsidRPr="00AE2421">
              <w:rPr>
                <w:rFonts w:asciiTheme="minorHAnsi" w:hAnsiTheme="minorHAnsi" w:cstheme="minorHAnsi"/>
                <w:bCs/>
                <w:i/>
                <w:iCs/>
                <w:sz w:val="20"/>
                <w:szCs w:val="20"/>
                <w:lang w:val="en-US"/>
              </w:rPr>
              <w:t>Internet: A Sociological Approach.</w:t>
            </w:r>
            <w:r w:rsidRPr="00AE2421">
              <w:rPr>
                <w:rFonts w:asciiTheme="minorHAnsi" w:hAnsiTheme="minorHAnsi" w:cstheme="minorHAnsi"/>
                <w:bCs/>
                <w:sz w:val="20"/>
                <w:szCs w:val="20"/>
                <w:lang w:val="en-US"/>
              </w:rPr>
              <w:t xml:space="preserve"> Athens, </w:t>
            </w:r>
            <w:proofErr w:type="spellStart"/>
            <w:r w:rsidRPr="00AE2421">
              <w:rPr>
                <w:rFonts w:asciiTheme="minorHAnsi" w:hAnsiTheme="minorHAnsi" w:cstheme="minorHAnsi"/>
                <w:bCs/>
                <w:sz w:val="20"/>
                <w:szCs w:val="20"/>
                <w:lang w:val="en-US"/>
              </w:rPr>
              <w:t>Periplous</w:t>
            </w:r>
            <w:proofErr w:type="spellEnd"/>
            <w:r w:rsidRPr="00AE2421">
              <w:rPr>
                <w:rFonts w:asciiTheme="minorHAnsi" w:hAnsiTheme="minorHAnsi" w:cstheme="minorHAnsi"/>
                <w:bCs/>
                <w:sz w:val="20"/>
                <w:szCs w:val="20"/>
                <w:lang w:val="en-US"/>
              </w:rPr>
              <w:t>.</w:t>
            </w:r>
          </w:p>
          <w:p w14:paraId="6033FE02" w14:textId="5454C2D4" w:rsidR="00AE242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Lévy, P. (2001). </w:t>
            </w:r>
            <w:r w:rsidRPr="002A4BD1">
              <w:rPr>
                <w:rFonts w:asciiTheme="minorHAnsi" w:hAnsiTheme="minorHAnsi" w:cstheme="minorHAnsi"/>
                <w:bCs/>
                <w:i/>
                <w:iCs/>
                <w:sz w:val="20"/>
                <w:szCs w:val="20"/>
                <w:lang w:val="en-US"/>
              </w:rPr>
              <w:t>Virtual Reality: The Philosophy of Culture and Cyberspace.</w:t>
            </w:r>
            <w:r w:rsidRPr="002A4BD1">
              <w:rPr>
                <w:rFonts w:asciiTheme="minorHAnsi" w:hAnsiTheme="minorHAnsi" w:cstheme="minorHAnsi"/>
                <w:bCs/>
                <w:sz w:val="20"/>
                <w:szCs w:val="20"/>
                <w:lang w:val="en-US"/>
              </w:rPr>
              <w:t xml:space="preserve"> Athens, </w:t>
            </w:r>
            <w:proofErr w:type="spellStart"/>
            <w:r w:rsidRPr="002A4BD1">
              <w:rPr>
                <w:rFonts w:asciiTheme="minorHAnsi" w:hAnsiTheme="minorHAnsi" w:cstheme="minorHAnsi"/>
                <w:bCs/>
                <w:sz w:val="20"/>
                <w:szCs w:val="20"/>
                <w:lang w:val="en-US"/>
              </w:rPr>
              <w:t>Kritiki</w:t>
            </w:r>
            <w:proofErr w:type="spellEnd"/>
            <w:r w:rsidRPr="002A4BD1">
              <w:rPr>
                <w:rFonts w:asciiTheme="minorHAnsi" w:hAnsiTheme="minorHAnsi" w:cstheme="minorHAnsi"/>
                <w:bCs/>
                <w:sz w:val="20"/>
                <w:szCs w:val="20"/>
                <w:lang w:val="en-US"/>
              </w:rPr>
              <w:t>.</w:t>
            </w:r>
          </w:p>
          <w:p w14:paraId="1A05B9D9" w14:textId="52C32A89" w:rsidR="00AE242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 xml:space="preserve">Athanasiou, A. (2004). “Ethnography on the Internet or the Internet as Ethnography: Virtual Reality and </w:t>
            </w:r>
          </w:p>
          <w:p w14:paraId="7139DCE6" w14:textId="77777777" w:rsidR="00AE2421" w:rsidRPr="00AE2421" w:rsidRDefault="002A4BD1" w:rsidP="00AE242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Cultural Critique.” </w:t>
            </w:r>
            <w:r w:rsidRPr="002A4BD1">
              <w:rPr>
                <w:rFonts w:asciiTheme="minorHAnsi" w:hAnsiTheme="minorHAnsi" w:cstheme="minorHAnsi"/>
                <w:bCs/>
                <w:i/>
                <w:iCs/>
                <w:sz w:val="20"/>
                <w:szCs w:val="20"/>
                <w:lang w:val="en-US"/>
              </w:rPr>
              <w:t>Greek Review of Social Research,</w:t>
            </w:r>
            <w:r w:rsidRPr="002A4BD1">
              <w:rPr>
                <w:rFonts w:asciiTheme="minorHAnsi" w:hAnsiTheme="minorHAnsi" w:cstheme="minorHAnsi"/>
                <w:bCs/>
                <w:sz w:val="20"/>
                <w:szCs w:val="20"/>
                <w:lang w:val="en-US"/>
              </w:rPr>
              <w:t> vol. 115, issue C, pp. 49–74</w:t>
            </w:r>
            <w:r w:rsidRPr="00AE2421">
              <w:rPr>
                <w:rFonts w:asciiTheme="minorHAnsi" w:hAnsiTheme="minorHAnsi" w:cstheme="minorHAnsi"/>
                <w:bCs/>
                <w:sz w:val="20"/>
                <w:szCs w:val="20"/>
                <w:lang w:val="en-US"/>
              </w:rPr>
              <w:t>.</w:t>
            </w:r>
          </w:p>
          <w:p w14:paraId="637E43A1" w14:textId="77777777" w:rsidR="00AE2421" w:rsidRPr="00AE2421" w:rsidRDefault="002A4BD1" w:rsidP="00AE2421">
            <w:pPr>
              <w:pStyle w:val="ab"/>
              <w:jc w:val="both"/>
              <w:rPr>
                <w:rFonts w:asciiTheme="minorHAnsi" w:hAnsiTheme="minorHAnsi" w:cstheme="minorHAnsi"/>
                <w:bCs/>
                <w:sz w:val="20"/>
                <w:szCs w:val="20"/>
                <w:lang w:val="en-US"/>
              </w:rPr>
            </w:pPr>
            <w:r w:rsidRPr="00AE2421">
              <w:rPr>
                <w:rFonts w:asciiTheme="minorHAnsi" w:hAnsiTheme="minorHAnsi" w:cstheme="minorHAnsi"/>
                <w:bCs/>
                <w:sz w:val="20"/>
                <w:szCs w:val="20"/>
                <w:lang w:val="en-US"/>
              </w:rPr>
              <w:t>Anastasiadis, S. P. (2000). </w:t>
            </w:r>
            <w:r w:rsidRPr="00AE2421">
              <w:rPr>
                <w:rFonts w:asciiTheme="minorHAnsi" w:hAnsiTheme="minorHAnsi" w:cstheme="minorHAnsi"/>
                <w:bCs/>
                <w:i/>
                <w:iCs/>
                <w:sz w:val="20"/>
                <w:szCs w:val="20"/>
                <w:lang w:val="en-US"/>
              </w:rPr>
              <w:t>In the Age of Information.</w:t>
            </w:r>
            <w:r w:rsidRPr="00AE2421">
              <w:rPr>
                <w:rFonts w:asciiTheme="minorHAnsi" w:hAnsiTheme="minorHAnsi" w:cstheme="minorHAnsi"/>
                <w:bCs/>
                <w:sz w:val="20"/>
                <w:szCs w:val="20"/>
                <w:lang w:val="en-US"/>
              </w:rPr>
              <w:t xml:space="preserve"> Athens, </w:t>
            </w:r>
            <w:proofErr w:type="spellStart"/>
            <w:r w:rsidRPr="00AE2421">
              <w:rPr>
                <w:rFonts w:asciiTheme="minorHAnsi" w:hAnsiTheme="minorHAnsi" w:cstheme="minorHAnsi"/>
                <w:bCs/>
                <w:sz w:val="20"/>
                <w:szCs w:val="20"/>
                <w:lang w:val="en-US"/>
              </w:rPr>
              <w:t>Nea</w:t>
            </w:r>
            <w:proofErr w:type="spellEnd"/>
            <w:r w:rsidRPr="00AE2421">
              <w:rPr>
                <w:rFonts w:asciiTheme="minorHAnsi" w:hAnsiTheme="minorHAnsi" w:cstheme="minorHAnsi"/>
                <w:bCs/>
                <w:sz w:val="20"/>
                <w:szCs w:val="20"/>
                <w:lang w:val="en-US"/>
              </w:rPr>
              <w:t xml:space="preserve"> </w:t>
            </w:r>
            <w:proofErr w:type="spellStart"/>
            <w:r w:rsidRPr="00AE2421">
              <w:rPr>
                <w:rFonts w:asciiTheme="minorHAnsi" w:hAnsiTheme="minorHAnsi" w:cstheme="minorHAnsi"/>
                <w:bCs/>
                <w:sz w:val="20"/>
                <w:szCs w:val="20"/>
                <w:lang w:val="en-US"/>
              </w:rPr>
              <w:t>Synora</w:t>
            </w:r>
            <w:proofErr w:type="spellEnd"/>
            <w:r w:rsidRPr="00AE2421">
              <w:rPr>
                <w:rFonts w:asciiTheme="minorHAnsi" w:hAnsiTheme="minorHAnsi" w:cstheme="minorHAnsi"/>
                <w:bCs/>
                <w:sz w:val="20"/>
                <w:szCs w:val="20"/>
                <w:lang w:val="en-US"/>
              </w:rPr>
              <w:t xml:space="preserve"> – A. </w:t>
            </w:r>
            <w:proofErr w:type="spellStart"/>
            <w:r w:rsidRPr="00AE2421">
              <w:rPr>
                <w:rFonts w:asciiTheme="minorHAnsi" w:hAnsiTheme="minorHAnsi" w:cstheme="minorHAnsi"/>
                <w:bCs/>
                <w:sz w:val="20"/>
                <w:szCs w:val="20"/>
                <w:lang w:val="en-US"/>
              </w:rPr>
              <w:t>Livanis</w:t>
            </w:r>
            <w:proofErr w:type="spellEnd"/>
            <w:r w:rsidRPr="00AE2421">
              <w:rPr>
                <w:rFonts w:asciiTheme="minorHAnsi" w:hAnsiTheme="minorHAnsi" w:cstheme="minorHAnsi"/>
                <w:bCs/>
                <w:sz w:val="20"/>
                <w:szCs w:val="20"/>
                <w:lang w:val="en-US"/>
              </w:rPr>
              <w:t>.</w:t>
            </w:r>
          </w:p>
          <w:p w14:paraId="51D4AA0E" w14:textId="7DF55D63" w:rsidR="00AE2421" w:rsidRPr="00643AD0" w:rsidRDefault="002A4BD1" w:rsidP="00AE2421">
            <w:pPr>
              <w:pStyle w:val="ab"/>
              <w:jc w:val="both"/>
              <w:rPr>
                <w:rFonts w:asciiTheme="minorHAnsi" w:hAnsiTheme="minorHAnsi" w:cstheme="minorHAnsi"/>
                <w:bCs/>
                <w:sz w:val="20"/>
                <w:szCs w:val="20"/>
                <w:lang w:val="en-US"/>
              </w:rPr>
            </w:pPr>
            <w:r w:rsidRPr="00AE2421">
              <w:rPr>
                <w:rFonts w:asciiTheme="minorHAnsi" w:hAnsiTheme="minorHAnsi" w:cstheme="minorHAnsi"/>
                <w:bCs/>
                <w:sz w:val="20"/>
                <w:szCs w:val="20"/>
                <w:lang w:val="en-US"/>
              </w:rPr>
              <w:t>Giannakopoulos, K. (2005). </w:t>
            </w:r>
            <w:r w:rsidRPr="00AE2421">
              <w:rPr>
                <w:rFonts w:asciiTheme="minorHAnsi" w:hAnsiTheme="minorHAnsi" w:cstheme="minorHAnsi"/>
                <w:bCs/>
                <w:i/>
                <w:iCs/>
                <w:sz w:val="20"/>
                <w:szCs w:val="20"/>
                <w:lang w:val="en-US"/>
              </w:rPr>
              <w:t>Virtual Communities: A Sociological Approach to the Internet.</w:t>
            </w:r>
            <w:r w:rsidRPr="00AE2421">
              <w:rPr>
                <w:rFonts w:asciiTheme="minorHAnsi" w:hAnsiTheme="minorHAnsi" w:cstheme="minorHAnsi"/>
                <w:bCs/>
                <w:sz w:val="20"/>
                <w:szCs w:val="20"/>
                <w:lang w:val="en-US"/>
              </w:rPr>
              <w:t xml:space="preserve"> Athens, </w:t>
            </w:r>
            <w:proofErr w:type="spellStart"/>
            <w:r w:rsidRPr="00AE2421">
              <w:rPr>
                <w:rFonts w:asciiTheme="minorHAnsi" w:hAnsiTheme="minorHAnsi" w:cstheme="minorHAnsi"/>
                <w:bCs/>
                <w:sz w:val="20"/>
                <w:szCs w:val="20"/>
                <w:lang w:val="en-US"/>
              </w:rPr>
              <w:t>Papazisis</w:t>
            </w:r>
            <w:proofErr w:type="spellEnd"/>
            <w:r w:rsidRPr="00AE2421">
              <w:rPr>
                <w:rFonts w:asciiTheme="minorHAnsi" w:hAnsiTheme="minorHAnsi" w:cstheme="minorHAnsi"/>
                <w:bCs/>
                <w:sz w:val="20"/>
                <w:szCs w:val="20"/>
                <w:lang w:val="en-US"/>
              </w:rPr>
              <w:t>.</w:t>
            </w:r>
          </w:p>
          <w:p w14:paraId="004DB89E" w14:textId="1281CA4C" w:rsidR="00AE2421" w:rsidRPr="00643AD0" w:rsidRDefault="002A4BD1" w:rsidP="00AE2421">
            <w:pPr>
              <w:pStyle w:val="ab"/>
              <w:jc w:val="both"/>
              <w:rPr>
                <w:rFonts w:asciiTheme="minorHAnsi" w:hAnsiTheme="minorHAnsi" w:cstheme="minorHAnsi"/>
                <w:bCs/>
                <w:i/>
                <w:iCs/>
                <w:sz w:val="20"/>
                <w:szCs w:val="20"/>
                <w:lang w:val="en-US"/>
              </w:rPr>
            </w:pPr>
            <w:r w:rsidRPr="002A4BD1">
              <w:rPr>
                <w:rFonts w:asciiTheme="minorHAnsi" w:hAnsiTheme="minorHAnsi" w:cstheme="minorHAnsi"/>
                <w:bCs/>
                <w:sz w:val="20"/>
                <w:szCs w:val="20"/>
                <w:lang w:val="en-US"/>
              </w:rPr>
              <w:t>Delmouzos, E. (2004). “Internet, Interaction and ‘Electronic Democracy’.” </w:t>
            </w:r>
            <w:r w:rsidRPr="002A4BD1">
              <w:rPr>
                <w:rFonts w:asciiTheme="minorHAnsi" w:hAnsiTheme="minorHAnsi" w:cstheme="minorHAnsi"/>
                <w:bCs/>
                <w:i/>
                <w:iCs/>
                <w:sz w:val="20"/>
                <w:szCs w:val="20"/>
                <w:lang w:val="en-US"/>
              </w:rPr>
              <w:t>Greek Review of Social</w:t>
            </w:r>
            <w:r w:rsidR="00AE2421" w:rsidRPr="00643AD0">
              <w:rPr>
                <w:rFonts w:asciiTheme="minorHAnsi" w:hAnsiTheme="minorHAnsi" w:cstheme="minorHAnsi"/>
                <w:bCs/>
                <w:i/>
                <w:iCs/>
                <w:sz w:val="20"/>
                <w:szCs w:val="20"/>
                <w:lang w:val="en-US"/>
              </w:rPr>
              <w:t xml:space="preserve"> </w:t>
            </w:r>
            <w:r w:rsidRPr="00AE2421">
              <w:rPr>
                <w:rFonts w:asciiTheme="minorHAnsi" w:hAnsiTheme="minorHAnsi" w:cstheme="minorHAnsi"/>
                <w:bCs/>
                <w:i/>
                <w:iCs/>
                <w:sz w:val="20"/>
                <w:szCs w:val="20"/>
                <w:lang w:val="en-US"/>
              </w:rPr>
              <w:t>Research,</w:t>
            </w:r>
            <w:r w:rsidRPr="00AE2421">
              <w:rPr>
                <w:rFonts w:asciiTheme="minorHAnsi" w:hAnsiTheme="minorHAnsi" w:cstheme="minorHAnsi"/>
                <w:bCs/>
                <w:sz w:val="20"/>
                <w:szCs w:val="20"/>
                <w:lang w:val="en-US"/>
              </w:rPr>
              <w:t> issue 115, pp. 27–48.</w:t>
            </w:r>
          </w:p>
          <w:p w14:paraId="549564F8" w14:textId="17225513" w:rsidR="00AE2421" w:rsidRPr="00643AD0" w:rsidRDefault="002A4BD1" w:rsidP="00AE242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Demertzis, N. (2002). </w:t>
            </w:r>
            <w:r w:rsidRPr="002A4BD1">
              <w:rPr>
                <w:rFonts w:asciiTheme="minorHAnsi" w:hAnsiTheme="minorHAnsi" w:cstheme="minorHAnsi"/>
                <w:bCs/>
                <w:i/>
                <w:iCs/>
                <w:sz w:val="20"/>
                <w:szCs w:val="20"/>
                <w:lang w:val="en-US"/>
              </w:rPr>
              <w:t>Political Communication: Risk, Publicity, Internet.</w:t>
            </w:r>
            <w:r w:rsidRPr="002A4BD1">
              <w:rPr>
                <w:rFonts w:asciiTheme="minorHAnsi" w:hAnsiTheme="minorHAnsi" w:cstheme="minorHAnsi"/>
                <w:bCs/>
                <w:sz w:val="20"/>
                <w:szCs w:val="20"/>
                <w:lang w:val="en-US"/>
              </w:rPr>
              <w:t xml:space="preserve"> Athens, </w:t>
            </w:r>
            <w:proofErr w:type="spellStart"/>
            <w:r w:rsidRPr="002A4BD1">
              <w:rPr>
                <w:rFonts w:asciiTheme="minorHAnsi" w:hAnsiTheme="minorHAnsi" w:cstheme="minorHAnsi"/>
                <w:bCs/>
                <w:sz w:val="20"/>
                <w:szCs w:val="20"/>
                <w:lang w:val="en-US"/>
              </w:rPr>
              <w:t>Papazisis</w:t>
            </w:r>
            <w:proofErr w:type="spellEnd"/>
            <w:r w:rsidRPr="00AE2421">
              <w:rPr>
                <w:rFonts w:asciiTheme="minorHAnsi" w:hAnsiTheme="minorHAnsi" w:cstheme="minorHAnsi"/>
                <w:bCs/>
                <w:sz w:val="20"/>
                <w:szCs w:val="20"/>
                <w:lang w:val="en-US"/>
              </w:rPr>
              <w:t>.</w:t>
            </w:r>
            <w:r w:rsidRPr="00AE2421">
              <w:rPr>
                <w:rFonts w:asciiTheme="minorHAnsi" w:hAnsiTheme="minorHAnsi" w:cstheme="minorHAnsi"/>
                <w:bCs/>
                <w:sz w:val="20"/>
                <w:szCs w:val="20"/>
                <w:lang w:val="en-US"/>
              </w:rPr>
              <w:br/>
            </w:r>
            <w:proofErr w:type="spellStart"/>
            <w:r w:rsidRPr="00AE2421">
              <w:rPr>
                <w:rFonts w:asciiTheme="minorHAnsi" w:hAnsiTheme="minorHAnsi" w:cstheme="minorHAnsi"/>
                <w:bCs/>
                <w:sz w:val="20"/>
                <w:szCs w:val="20"/>
                <w:lang w:val="en-US"/>
              </w:rPr>
              <w:t>Themprian</w:t>
            </w:r>
            <w:proofErr w:type="spellEnd"/>
            <w:r w:rsidRPr="00AE2421">
              <w:rPr>
                <w:rFonts w:asciiTheme="minorHAnsi" w:hAnsiTheme="minorHAnsi" w:cstheme="minorHAnsi"/>
                <w:bCs/>
                <w:sz w:val="20"/>
                <w:szCs w:val="20"/>
                <w:lang w:val="en-US"/>
              </w:rPr>
              <w:t>, Ch. L. (2000). </w:t>
            </w:r>
            <w:r w:rsidRPr="00AE2421">
              <w:rPr>
                <w:rFonts w:asciiTheme="minorHAnsi" w:hAnsiTheme="minorHAnsi" w:cstheme="minorHAnsi"/>
                <w:bCs/>
                <w:i/>
                <w:iCs/>
                <w:sz w:val="20"/>
                <w:szCs w:val="20"/>
                <w:lang w:val="en-US"/>
              </w:rPr>
              <w:t>The Network: The Internet and the New Media.</w:t>
            </w:r>
            <w:r w:rsidRPr="00AE2421">
              <w:rPr>
                <w:rFonts w:asciiTheme="minorHAnsi" w:hAnsiTheme="minorHAnsi" w:cstheme="minorHAnsi"/>
                <w:bCs/>
                <w:sz w:val="20"/>
                <w:szCs w:val="20"/>
                <w:lang w:val="en-US"/>
              </w:rPr>
              <w:t xml:space="preserve"> Athens, </w:t>
            </w:r>
            <w:proofErr w:type="spellStart"/>
            <w:r w:rsidRPr="00AE2421">
              <w:rPr>
                <w:rFonts w:asciiTheme="minorHAnsi" w:hAnsiTheme="minorHAnsi" w:cstheme="minorHAnsi"/>
                <w:bCs/>
                <w:sz w:val="20"/>
                <w:szCs w:val="20"/>
                <w:lang w:val="en-US"/>
              </w:rPr>
              <w:t>Stachy</w:t>
            </w:r>
            <w:proofErr w:type="spellEnd"/>
            <w:r w:rsidRPr="00AE2421">
              <w:rPr>
                <w:rFonts w:asciiTheme="minorHAnsi" w:hAnsiTheme="minorHAnsi" w:cstheme="minorHAnsi"/>
                <w:bCs/>
                <w:sz w:val="20"/>
                <w:szCs w:val="20"/>
                <w:lang w:val="en-US"/>
              </w:rPr>
              <w:t>.</w:t>
            </w:r>
          </w:p>
          <w:p w14:paraId="52E756C6" w14:textId="489D09CF" w:rsidR="002A4BD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Kourti, E. (2003). </w:t>
            </w:r>
            <w:r w:rsidRPr="002A4BD1">
              <w:rPr>
                <w:rFonts w:asciiTheme="minorHAnsi" w:hAnsiTheme="minorHAnsi" w:cstheme="minorHAnsi"/>
                <w:bCs/>
                <w:i/>
                <w:iCs/>
                <w:sz w:val="20"/>
                <w:szCs w:val="20"/>
                <w:lang w:val="en-US"/>
              </w:rPr>
              <w:t>Communication on the Internet.</w:t>
            </w:r>
            <w:r w:rsidRPr="002A4BD1">
              <w:rPr>
                <w:rFonts w:asciiTheme="minorHAnsi" w:hAnsiTheme="minorHAnsi" w:cstheme="minorHAnsi"/>
                <w:bCs/>
                <w:sz w:val="20"/>
                <w:szCs w:val="20"/>
                <w:lang w:val="en-US"/>
              </w:rPr>
              <w:t xml:space="preserve"> Athens, </w:t>
            </w:r>
            <w:proofErr w:type="spellStart"/>
            <w:r w:rsidRPr="002A4BD1">
              <w:rPr>
                <w:rFonts w:asciiTheme="minorHAnsi" w:hAnsiTheme="minorHAnsi" w:cstheme="minorHAnsi"/>
                <w:bCs/>
                <w:sz w:val="20"/>
                <w:szCs w:val="20"/>
                <w:lang w:val="en-US"/>
              </w:rPr>
              <w:t>Hellenika</w:t>
            </w:r>
            <w:proofErr w:type="spellEnd"/>
            <w:r w:rsidRPr="002A4BD1">
              <w:rPr>
                <w:rFonts w:asciiTheme="minorHAnsi" w:hAnsiTheme="minorHAnsi" w:cstheme="minorHAnsi"/>
                <w:bCs/>
                <w:sz w:val="20"/>
                <w:szCs w:val="20"/>
                <w:lang w:val="en-US"/>
              </w:rPr>
              <w:t xml:space="preserve"> </w:t>
            </w:r>
            <w:proofErr w:type="spellStart"/>
            <w:proofErr w:type="gramStart"/>
            <w:r w:rsidRPr="002A4BD1">
              <w:rPr>
                <w:rFonts w:asciiTheme="minorHAnsi" w:hAnsiTheme="minorHAnsi" w:cstheme="minorHAnsi"/>
                <w:bCs/>
                <w:sz w:val="20"/>
                <w:szCs w:val="20"/>
                <w:lang w:val="en-US"/>
              </w:rPr>
              <w:t>Grammata</w:t>
            </w:r>
            <w:proofErr w:type="spellEnd"/>
            <w:r w:rsidRPr="002A4BD1">
              <w:rPr>
                <w:rFonts w:asciiTheme="minorHAnsi" w:hAnsiTheme="minorHAnsi" w:cstheme="minorHAnsi"/>
                <w:bCs/>
                <w:sz w:val="20"/>
                <w:szCs w:val="20"/>
                <w:lang w:val="en-US"/>
              </w:rPr>
              <w:t>.​</w:t>
            </w:r>
            <w:proofErr w:type="gramEnd"/>
          </w:p>
          <w:p w14:paraId="27C71CC5" w14:textId="77777777" w:rsidR="00AE2421" w:rsidRPr="00643AD0" w:rsidRDefault="00AE2421" w:rsidP="002A4BD1">
            <w:pPr>
              <w:pStyle w:val="ab"/>
              <w:jc w:val="both"/>
              <w:rPr>
                <w:rFonts w:asciiTheme="minorHAnsi" w:hAnsiTheme="minorHAnsi" w:cstheme="minorHAnsi"/>
                <w:bCs/>
                <w:sz w:val="20"/>
                <w:szCs w:val="20"/>
                <w:lang w:val="en-US"/>
              </w:rPr>
            </w:pPr>
          </w:p>
          <w:p w14:paraId="0FF8C2CC" w14:textId="77777777" w:rsidR="002A4BD1" w:rsidRPr="002A4BD1"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
                <w:bCs/>
                <w:sz w:val="20"/>
                <w:szCs w:val="20"/>
                <w:lang w:val="en-US"/>
              </w:rPr>
              <w:t>Theoretical approaches to mass communication</w:t>
            </w:r>
          </w:p>
          <w:p w14:paraId="6683E6C9" w14:textId="77777777" w:rsidR="00AE242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Liberal pluralist approaches</w:t>
            </w:r>
          </w:p>
          <w:p w14:paraId="2E50F6C4" w14:textId="1CA78783" w:rsidR="00AE2421" w:rsidRPr="00AE2421"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Normative approaches</w:t>
            </w:r>
          </w:p>
          <w:p w14:paraId="5555CFEB" w14:textId="62066D2D" w:rsidR="002A4BD1" w:rsidRPr="00AE2421"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Critical Marxist approaches (Frankfurt School, propaganda, political economy, radical constructivism, etc.)</w:t>
            </w:r>
          </w:p>
          <w:p w14:paraId="424E22AF" w14:textId="77777777" w:rsidR="00AE242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Chomsky, N. (1997). </w:t>
            </w:r>
            <w:r w:rsidRPr="002A4BD1">
              <w:rPr>
                <w:rFonts w:asciiTheme="minorHAnsi" w:hAnsiTheme="minorHAnsi" w:cstheme="minorHAnsi"/>
                <w:bCs/>
                <w:i/>
                <w:iCs/>
                <w:sz w:val="20"/>
                <w:szCs w:val="20"/>
                <w:lang w:val="en-US"/>
              </w:rPr>
              <w:t>The Media as an Instrument of Social Control and Domination.</w:t>
            </w:r>
            <w:r w:rsidRPr="002A4BD1">
              <w:rPr>
                <w:rFonts w:asciiTheme="minorHAnsi" w:hAnsiTheme="minorHAnsi" w:cstheme="minorHAnsi"/>
                <w:bCs/>
                <w:sz w:val="20"/>
                <w:szCs w:val="20"/>
                <w:lang w:val="en-US"/>
              </w:rPr>
              <w:t xml:space="preserve"> Athens, </w:t>
            </w:r>
            <w:proofErr w:type="spellStart"/>
            <w:r w:rsidRPr="002A4BD1">
              <w:rPr>
                <w:rFonts w:asciiTheme="minorHAnsi" w:hAnsiTheme="minorHAnsi" w:cstheme="minorHAnsi"/>
                <w:bCs/>
                <w:sz w:val="20"/>
                <w:szCs w:val="20"/>
                <w:lang w:val="en-US"/>
              </w:rPr>
              <w:t>Eleftheros</w:t>
            </w:r>
            <w:proofErr w:type="spellEnd"/>
            <w:r w:rsidRPr="002A4BD1">
              <w:rPr>
                <w:rFonts w:asciiTheme="minorHAnsi" w:hAnsiTheme="minorHAnsi" w:cstheme="minorHAnsi"/>
                <w:bCs/>
                <w:sz w:val="20"/>
                <w:szCs w:val="20"/>
                <w:lang w:val="en-US"/>
              </w:rPr>
              <w:t xml:space="preserve"> Typos.</w:t>
            </w:r>
          </w:p>
          <w:p w14:paraId="08B4BC6B" w14:textId="2B974738" w:rsidR="00AE242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Curran, J. (2005). </w:t>
            </w:r>
            <w:r w:rsidRPr="002A4BD1">
              <w:rPr>
                <w:rFonts w:asciiTheme="minorHAnsi" w:hAnsiTheme="minorHAnsi" w:cstheme="minorHAnsi"/>
                <w:bCs/>
                <w:i/>
                <w:iCs/>
                <w:sz w:val="20"/>
                <w:szCs w:val="20"/>
                <w:lang w:val="en-US"/>
              </w:rPr>
              <w:t>Media and Power.</w:t>
            </w:r>
            <w:r w:rsidRPr="002A4BD1">
              <w:rPr>
                <w:rFonts w:asciiTheme="minorHAnsi" w:hAnsiTheme="minorHAnsi" w:cstheme="minorHAnsi"/>
                <w:bCs/>
                <w:sz w:val="20"/>
                <w:szCs w:val="20"/>
                <w:lang w:val="en-US"/>
              </w:rPr>
              <w:t xml:space="preserve"> Athens, </w:t>
            </w:r>
            <w:proofErr w:type="spellStart"/>
            <w:r w:rsidRPr="002A4BD1">
              <w:rPr>
                <w:rFonts w:asciiTheme="minorHAnsi" w:hAnsiTheme="minorHAnsi" w:cstheme="minorHAnsi"/>
                <w:bCs/>
                <w:sz w:val="20"/>
                <w:szCs w:val="20"/>
                <w:lang w:val="en-US"/>
              </w:rPr>
              <w:t>Kastaniotis</w:t>
            </w:r>
            <w:proofErr w:type="spellEnd"/>
            <w:r w:rsidRPr="002A4BD1">
              <w:rPr>
                <w:rFonts w:asciiTheme="minorHAnsi" w:hAnsiTheme="minorHAnsi" w:cstheme="minorHAnsi"/>
                <w:bCs/>
                <w:sz w:val="20"/>
                <w:szCs w:val="20"/>
                <w:lang w:val="en-US"/>
              </w:rPr>
              <w:t>, Part II, pp. 167–277.</w:t>
            </w:r>
          </w:p>
          <w:p w14:paraId="66224162" w14:textId="6593EA16" w:rsidR="00AE242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Curran, J., Gurevitch, M. (2001). </w:t>
            </w:r>
            <w:r w:rsidRPr="002A4BD1">
              <w:rPr>
                <w:rFonts w:asciiTheme="minorHAnsi" w:hAnsiTheme="minorHAnsi" w:cstheme="minorHAnsi"/>
                <w:bCs/>
                <w:i/>
                <w:iCs/>
                <w:sz w:val="20"/>
                <w:szCs w:val="20"/>
                <w:lang w:val="en-US"/>
              </w:rPr>
              <w:t>Mass Media and Society.</w:t>
            </w:r>
            <w:r w:rsidRPr="002A4BD1">
              <w:rPr>
                <w:rFonts w:asciiTheme="minorHAnsi" w:hAnsiTheme="minorHAnsi" w:cstheme="minorHAnsi"/>
                <w:bCs/>
                <w:sz w:val="20"/>
                <w:szCs w:val="20"/>
                <w:lang w:val="en-US"/>
              </w:rPr>
              <w:t xml:space="preserve"> Athens, </w:t>
            </w:r>
            <w:proofErr w:type="spellStart"/>
            <w:r w:rsidRPr="002A4BD1">
              <w:rPr>
                <w:rFonts w:asciiTheme="minorHAnsi" w:hAnsiTheme="minorHAnsi" w:cstheme="minorHAnsi"/>
                <w:bCs/>
                <w:sz w:val="20"/>
                <w:szCs w:val="20"/>
                <w:lang w:val="en-US"/>
              </w:rPr>
              <w:t>Patakis</w:t>
            </w:r>
            <w:proofErr w:type="spellEnd"/>
            <w:r w:rsidRPr="002A4BD1">
              <w:rPr>
                <w:rFonts w:asciiTheme="minorHAnsi" w:hAnsiTheme="minorHAnsi" w:cstheme="minorHAnsi"/>
                <w:bCs/>
                <w:sz w:val="20"/>
                <w:szCs w:val="20"/>
                <w:lang w:val="en-US"/>
              </w:rPr>
              <w:t>, Part I, pp. 25–201.</w:t>
            </w:r>
          </w:p>
          <w:p w14:paraId="0DE2C4B3" w14:textId="7688376A" w:rsidR="00AE242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Eco, U. (1987). </w:t>
            </w:r>
            <w:r w:rsidRPr="002A4BD1">
              <w:rPr>
                <w:rFonts w:asciiTheme="minorHAnsi" w:hAnsiTheme="minorHAnsi" w:cstheme="minorHAnsi"/>
                <w:bCs/>
                <w:i/>
                <w:iCs/>
                <w:sz w:val="20"/>
                <w:szCs w:val="20"/>
                <w:lang w:val="en-US"/>
              </w:rPr>
              <w:t>Censors and Servants.</w:t>
            </w:r>
            <w:r w:rsidRPr="002A4BD1">
              <w:rPr>
                <w:rFonts w:asciiTheme="minorHAnsi" w:hAnsiTheme="minorHAnsi" w:cstheme="minorHAnsi"/>
                <w:bCs/>
                <w:sz w:val="20"/>
                <w:szCs w:val="20"/>
                <w:lang w:val="en-US"/>
              </w:rPr>
              <w:t xml:space="preserve"> Athens, </w:t>
            </w:r>
            <w:proofErr w:type="spellStart"/>
            <w:r w:rsidRPr="002A4BD1">
              <w:rPr>
                <w:rFonts w:asciiTheme="minorHAnsi" w:hAnsiTheme="minorHAnsi" w:cstheme="minorHAnsi"/>
                <w:bCs/>
                <w:sz w:val="20"/>
                <w:szCs w:val="20"/>
                <w:lang w:val="en-US"/>
              </w:rPr>
              <w:t>Gnosi</w:t>
            </w:r>
            <w:proofErr w:type="spellEnd"/>
            <w:r w:rsidRPr="002A4BD1">
              <w:rPr>
                <w:rFonts w:asciiTheme="minorHAnsi" w:hAnsiTheme="minorHAnsi" w:cstheme="minorHAnsi"/>
                <w:bCs/>
                <w:sz w:val="20"/>
                <w:szCs w:val="20"/>
                <w:lang w:val="en-US"/>
              </w:rPr>
              <w:t>.</w:t>
            </w:r>
          </w:p>
          <w:p w14:paraId="55648A84" w14:textId="62C2CD26" w:rsidR="00AE2421" w:rsidRPr="00643AD0" w:rsidRDefault="002A4BD1" w:rsidP="002A4BD1">
            <w:pPr>
              <w:pStyle w:val="ab"/>
              <w:jc w:val="both"/>
              <w:rPr>
                <w:rFonts w:asciiTheme="minorHAnsi" w:hAnsiTheme="minorHAnsi" w:cstheme="minorHAnsi"/>
                <w:bCs/>
                <w:sz w:val="20"/>
                <w:szCs w:val="20"/>
                <w:lang w:val="en-US"/>
              </w:rPr>
            </w:pPr>
            <w:proofErr w:type="spellStart"/>
            <w:r w:rsidRPr="002A4BD1">
              <w:rPr>
                <w:rFonts w:asciiTheme="minorHAnsi" w:hAnsiTheme="minorHAnsi" w:cstheme="minorHAnsi"/>
                <w:bCs/>
                <w:sz w:val="20"/>
                <w:szCs w:val="20"/>
                <w:lang w:val="en-US"/>
              </w:rPr>
              <w:t>Enzensberger</w:t>
            </w:r>
            <w:proofErr w:type="spellEnd"/>
            <w:r w:rsidRPr="002A4BD1">
              <w:rPr>
                <w:rFonts w:asciiTheme="minorHAnsi" w:hAnsiTheme="minorHAnsi" w:cstheme="minorHAnsi"/>
                <w:bCs/>
                <w:sz w:val="20"/>
                <w:szCs w:val="20"/>
                <w:lang w:val="en-US"/>
              </w:rPr>
              <w:t>, M. H. (1981). </w:t>
            </w:r>
            <w:r w:rsidRPr="002A4BD1">
              <w:rPr>
                <w:rFonts w:asciiTheme="minorHAnsi" w:hAnsiTheme="minorHAnsi" w:cstheme="minorHAnsi"/>
                <w:bCs/>
                <w:i/>
                <w:iCs/>
                <w:sz w:val="20"/>
                <w:szCs w:val="20"/>
                <w:lang w:val="en-US"/>
              </w:rPr>
              <w:t>Towards a Theory of the Media.</w:t>
            </w:r>
            <w:r w:rsidRPr="002A4BD1">
              <w:rPr>
                <w:rFonts w:asciiTheme="minorHAnsi" w:hAnsiTheme="minorHAnsi" w:cstheme="minorHAnsi"/>
                <w:bCs/>
                <w:sz w:val="20"/>
                <w:szCs w:val="20"/>
                <w:lang w:val="en-US"/>
              </w:rPr>
              <w:t xml:space="preserve"> Athens, </w:t>
            </w:r>
            <w:proofErr w:type="spellStart"/>
            <w:r w:rsidRPr="002A4BD1">
              <w:rPr>
                <w:rFonts w:asciiTheme="minorHAnsi" w:hAnsiTheme="minorHAnsi" w:cstheme="minorHAnsi"/>
                <w:bCs/>
                <w:sz w:val="20"/>
                <w:szCs w:val="20"/>
                <w:lang w:val="en-US"/>
              </w:rPr>
              <w:t>Epikouros</w:t>
            </w:r>
            <w:proofErr w:type="spellEnd"/>
            <w:r w:rsidRPr="002A4BD1">
              <w:rPr>
                <w:rFonts w:asciiTheme="minorHAnsi" w:hAnsiTheme="minorHAnsi" w:cstheme="minorHAnsi"/>
                <w:bCs/>
                <w:sz w:val="20"/>
                <w:szCs w:val="20"/>
                <w:lang w:val="en-US"/>
              </w:rPr>
              <w:t>.</w:t>
            </w:r>
          </w:p>
          <w:p w14:paraId="334FA088" w14:textId="66451D85" w:rsidR="00AE242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 xml:space="preserve">Garnham, N. (1988). “Contribution to a Political Economy of the Mass Media”, in </w:t>
            </w:r>
            <w:proofErr w:type="spellStart"/>
            <w:r w:rsidRPr="002A4BD1">
              <w:rPr>
                <w:rFonts w:asciiTheme="minorHAnsi" w:hAnsiTheme="minorHAnsi" w:cstheme="minorHAnsi"/>
                <w:bCs/>
                <w:sz w:val="20"/>
                <w:szCs w:val="20"/>
                <w:lang w:val="en-US"/>
              </w:rPr>
              <w:t>Komninou</w:t>
            </w:r>
            <w:proofErr w:type="spellEnd"/>
            <w:r w:rsidRPr="002A4BD1">
              <w:rPr>
                <w:rFonts w:asciiTheme="minorHAnsi" w:hAnsiTheme="minorHAnsi" w:cstheme="minorHAnsi"/>
                <w:bCs/>
                <w:sz w:val="20"/>
                <w:szCs w:val="20"/>
                <w:lang w:val="en-US"/>
              </w:rPr>
              <w:t xml:space="preserve">, M. &amp; </w:t>
            </w:r>
            <w:proofErr w:type="spellStart"/>
            <w:r w:rsidRPr="002A4BD1">
              <w:rPr>
                <w:rFonts w:asciiTheme="minorHAnsi" w:hAnsiTheme="minorHAnsi" w:cstheme="minorHAnsi"/>
                <w:bCs/>
                <w:sz w:val="20"/>
                <w:szCs w:val="20"/>
                <w:lang w:val="en-US"/>
              </w:rPr>
              <w:t>Lyrintzis</w:t>
            </w:r>
            <w:proofErr w:type="spellEnd"/>
            <w:r w:rsidRPr="002A4BD1">
              <w:rPr>
                <w:rFonts w:asciiTheme="minorHAnsi" w:hAnsiTheme="minorHAnsi" w:cstheme="minorHAnsi"/>
                <w:bCs/>
                <w:sz w:val="20"/>
                <w:szCs w:val="20"/>
                <w:lang w:val="en-US"/>
              </w:rPr>
              <w:t>,</w:t>
            </w:r>
          </w:p>
          <w:p w14:paraId="1D942ADB" w14:textId="583CE5FB" w:rsidR="00AE242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 xml:space="preserve"> Ch. (eds) </w:t>
            </w:r>
            <w:r w:rsidRPr="002A4BD1">
              <w:rPr>
                <w:rFonts w:asciiTheme="minorHAnsi" w:hAnsiTheme="minorHAnsi" w:cstheme="minorHAnsi"/>
                <w:bCs/>
                <w:i/>
                <w:iCs/>
                <w:sz w:val="20"/>
                <w:szCs w:val="20"/>
                <w:lang w:val="en-US"/>
              </w:rPr>
              <w:t>Society, Power and the Mass Media.</w:t>
            </w:r>
            <w:r w:rsidRPr="002A4BD1">
              <w:rPr>
                <w:rFonts w:asciiTheme="minorHAnsi" w:hAnsiTheme="minorHAnsi" w:cstheme="minorHAnsi"/>
                <w:bCs/>
                <w:sz w:val="20"/>
                <w:szCs w:val="20"/>
                <w:lang w:val="en-US"/>
              </w:rPr>
              <w:t xml:space="preserve"> Athens, </w:t>
            </w:r>
            <w:proofErr w:type="spellStart"/>
            <w:r w:rsidRPr="002A4BD1">
              <w:rPr>
                <w:rFonts w:asciiTheme="minorHAnsi" w:hAnsiTheme="minorHAnsi" w:cstheme="minorHAnsi"/>
                <w:bCs/>
                <w:sz w:val="20"/>
                <w:szCs w:val="20"/>
                <w:lang w:val="en-US"/>
              </w:rPr>
              <w:t>Papazisis</w:t>
            </w:r>
            <w:proofErr w:type="spellEnd"/>
            <w:r w:rsidRPr="002A4BD1">
              <w:rPr>
                <w:rFonts w:asciiTheme="minorHAnsi" w:hAnsiTheme="minorHAnsi" w:cstheme="minorHAnsi"/>
                <w:bCs/>
                <w:sz w:val="20"/>
                <w:szCs w:val="20"/>
                <w:lang w:val="en-US"/>
              </w:rPr>
              <w:t>, pp. 147–193.</w:t>
            </w:r>
          </w:p>
          <w:p w14:paraId="31F17957" w14:textId="77777777" w:rsidR="00AE2421" w:rsidRPr="00643AD0" w:rsidRDefault="002A4BD1" w:rsidP="00AE242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Horkheimer, M. &amp; Adorno, T. (1986). </w:t>
            </w:r>
            <w:r w:rsidRPr="002A4BD1">
              <w:rPr>
                <w:rFonts w:asciiTheme="minorHAnsi" w:hAnsiTheme="minorHAnsi" w:cstheme="minorHAnsi"/>
                <w:bCs/>
                <w:i/>
                <w:iCs/>
                <w:sz w:val="20"/>
                <w:szCs w:val="20"/>
                <w:lang w:val="en-US"/>
              </w:rPr>
              <w:t>Dialectic of Enlightenment.</w:t>
            </w:r>
            <w:r w:rsidRPr="002A4BD1">
              <w:rPr>
                <w:rFonts w:asciiTheme="minorHAnsi" w:hAnsiTheme="minorHAnsi" w:cstheme="minorHAnsi"/>
                <w:bCs/>
                <w:sz w:val="20"/>
                <w:szCs w:val="20"/>
                <w:lang w:val="en-US"/>
              </w:rPr>
              <w:t xml:space="preserve"> Athens, </w:t>
            </w:r>
            <w:proofErr w:type="spellStart"/>
            <w:r w:rsidRPr="002A4BD1">
              <w:rPr>
                <w:rFonts w:asciiTheme="minorHAnsi" w:hAnsiTheme="minorHAnsi" w:cstheme="minorHAnsi"/>
                <w:bCs/>
                <w:sz w:val="20"/>
                <w:szCs w:val="20"/>
                <w:lang w:val="en-US"/>
              </w:rPr>
              <w:t>Ypsilon</w:t>
            </w:r>
            <w:proofErr w:type="spellEnd"/>
            <w:r w:rsidRPr="00AE2421">
              <w:rPr>
                <w:rFonts w:asciiTheme="minorHAnsi" w:hAnsiTheme="minorHAnsi" w:cstheme="minorHAnsi"/>
                <w:bCs/>
                <w:sz w:val="20"/>
                <w:szCs w:val="20"/>
                <w:lang w:val="en-US"/>
              </w:rPr>
              <w:t>.</w:t>
            </w:r>
          </w:p>
          <w:p w14:paraId="7953796E" w14:textId="77777777" w:rsidR="00AE2421" w:rsidRPr="00AE2421" w:rsidRDefault="002A4BD1" w:rsidP="00AE2421">
            <w:pPr>
              <w:pStyle w:val="ab"/>
              <w:jc w:val="both"/>
              <w:rPr>
                <w:rFonts w:asciiTheme="minorHAnsi" w:hAnsiTheme="minorHAnsi" w:cstheme="minorHAnsi"/>
                <w:bCs/>
                <w:sz w:val="20"/>
                <w:szCs w:val="20"/>
                <w:lang w:val="en-US"/>
              </w:rPr>
            </w:pPr>
            <w:proofErr w:type="spellStart"/>
            <w:r w:rsidRPr="00AE2421">
              <w:rPr>
                <w:rFonts w:asciiTheme="minorHAnsi" w:hAnsiTheme="minorHAnsi" w:cstheme="minorHAnsi"/>
                <w:bCs/>
                <w:sz w:val="20"/>
                <w:szCs w:val="20"/>
                <w:lang w:val="en-US"/>
              </w:rPr>
              <w:t>Lyrintzis</w:t>
            </w:r>
            <w:proofErr w:type="spellEnd"/>
            <w:r w:rsidRPr="00AE2421">
              <w:rPr>
                <w:rFonts w:asciiTheme="minorHAnsi" w:hAnsiTheme="minorHAnsi" w:cstheme="minorHAnsi"/>
                <w:bCs/>
                <w:sz w:val="20"/>
                <w:szCs w:val="20"/>
                <w:lang w:val="en-US"/>
              </w:rPr>
              <w:t xml:space="preserve">, Ch. (1988). “Theoretical Approaches to the Mass Media”, in </w:t>
            </w:r>
            <w:proofErr w:type="spellStart"/>
            <w:r w:rsidRPr="00AE2421">
              <w:rPr>
                <w:rFonts w:asciiTheme="minorHAnsi" w:hAnsiTheme="minorHAnsi" w:cstheme="minorHAnsi"/>
                <w:bCs/>
                <w:sz w:val="20"/>
                <w:szCs w:val="20"/>
                <w:lang w:val="en-US"/>
              </w:rPr>
              <w:t>Komninou</w:t>
            </w:r>
            <w:proofErr w:type="spellEnd"/>
            <w:r w:rsidRPr="00AE2421">
              <w:rPr>
                <w:rFonts w:asciiTheme="minorHAnsi" w:hAnsiTheme="minorHAnsi" w:cstheme="minorHAnsi"/>
                <w:bCs/>
                <w:sz w:val="20"/>
                <w:szCs w:val="20"/>
                <w:lang w:val="en-US"/>
              </w:rPr>
              <w:t xml:space="preserve">, M. &amp; </w:t>
            </w:r>
            <w:proofErr w:type="spellStart"/>
            <w:r w:rsidRPr="00AE2421">
              <w:rPr>
                <w:rFonts w:asciiTheme="minorHAnsi" w:hAnsiTheme="minorHAnsi" w:cstheme="minorHAnsi"/>
                <w:bCs/>
                <w:sz w:val="20"/>
                <w:szCs w:val="20"/>
                <w:lang w:val="en-US"/>
              </w:rPr>
              <w:t>Lyrintzis</w:t>
            </w:r>
            <w:proofErr w:type="spellEnd"/>
            <w:r w:rsidRPr="00AE2421">
              <w:rPr>
                <w:rFonts w:asciiTheme="minorHAnsi" w:hAnsiTheme="minorHAnsi" w:cstheme="minorHAnsi"/>
                <w:bCs/>
                <w:sz w:val="20"/>
                <w:szCs w:val="20"/>
                <w:lang w:val="en-US"/>
              </w:rPr>
              <w:t>, Ch.</w:t>
            </w:r>
          </w:p>
          <w:p w14:paraId="49945B51" w14:textId="126678A9" w:rsidR="00AE2421" w:rsidRPr="00643AD0" w:rsidRDefault="002A4BD1" w:rsidP="00AE2421">
            <w:pPr>
              <w:pStyle w:val="ab"/>
              <w:jc w:val="both"/>
              <w:rPr>
                <w:rFonts w:asciiTheme="minorHAnsi" w:hAnsiTheme="minorHAnsi" w:cstheme="minorHAnsi"/>
                <w:bCs/>
                <w:sz w:val="20"/>
                <w:szCs w:val="20"/>
                <w:lang w:val="en-US"/>
              </w:rPr>
            </w:pPr>
            <w:r w:rsidRPr="00AE2421">
              <w:rPr>
                <w:rFonts w:asciiTheme="minorHAnsi" w:hAnsiTheme="minorHAnsi" w:cstheme="minorHAnsi"/>
                <w:bCs/>
                <w:sz w:val="20"/>
                <w:szCs w:val="20"/>
                <w:lang w:val="en-US"/>
              </w:rPr>
              <w:t>(eds) </w:t>
            </w:r>
            <w:r w:rsidRPr="00AE2421">
              <w:rPr>
                <w:rFonts w:asciiTheme="minorHAnsi" w:hAnsiTheme="minorHAnsi" w:cstheme="minorHAnsi"/>
                <w:bCs/>
                <w:i/>
                <w:iCs/>
                <w:sz w:val="20"/>
                <w:szCs w:val="20"/>
                <w:lang w:val="en-US"/>
              </w:rPr>
              <w:t>Society, Power and the Mass Media.</w:t>
            </w:r>
            <w:r w:rsidRPr="00AE2421">
              <w:rPr>
                <w:rFonts w:asciiTheme="minorHAnsi" w:hAnsiTheme="minorHAnsi" w:cstheme="minorHAnsi"/>
                <w:bCs/>
                <w:sz w:val="20"/>
                <w:szCs w:val="20"/>
                <w:lang w:val="en-US"/>
              </w:rPr>
              <w:t xml:space="preserve"> Athens, </w:t>
            </w:r>
            <w:proofErr w:type="spellStart"/>
            <w:r w:rsidRPr="00AE2421">
              <w:rPr>
                <w:rFonts w:asciiTheme="minorHAnsi" w:hAnsiTheme="minorHAnsi" w:cstheme="minorHAnsi"/>
                <w:bCs/>
                <w:sz w:val="20"/>
                <w:szCs w:val="20"/>
                <w:lang w:val="en-US"/>
              </w:rPr>
              <w:t>Papazisis</w:t>
            </w:r>
            <w:proofErr w:type="spellEnd"/>
            <w:r w:rsidRPr="00AE2421">
              <w:rPr>
                <w:rFonts w:asciiTheme="minorHAnsi" w:hAnsiTheme="minorHAnsi" w:cstheme="minorHAnsi"/>
                <w:bCs/>
                <w:sz w:val="20"/>
                <w:szCs w:val="20"/>
                <w:lang w:val="en-US"/>
              </w:rPr>
              <w:t>, pp. 15–47.</w:t>
            </w:r>
          </w:p>
          <w:p w14:paraId="1EAD4F2A" w14:textId="77777777" w:rsidR="00AE2421" w:rsidRPr="00643AD0" w:rsidRDefault="002A4BD1" w:rsidP="00AE242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McQuail, D. (2003). </w:t>
            </w:r>
            <w:r w:rsidRPr="002A4BD1">
              <w:rPr>
                <w:rFonts w:asciiTheme="minorHAnsi" w:hAnsiTheme="minorHAnsi" w:cstheme="minorHAnsi"/>
                <w:bCs/>
                <w:i/>
                <w:iCs/>
                <w:sz w:val="20"/>
                <w:szCs w:val="20"/>
                <w:lang w:val="en-US"/>
              </w:rPr>
              <w:t>Mass Communication Theory for the 21st Century.</w:t>
            </w:r>
            <w:r w:rsidRPr="002A4BD1">
              <w:rPr>
                <w:rFonts w:asciiTheme="minorHAnsi" w:hAnsiTheme="minorHAnsi" w:cstheme="minorHAnsi"/>
                <w:bCs/>
                <w:sz w:val="20"/>
                <w:szCs w:val="20"/>
                <w:lang w:val="en-US"/>
              </w:rPr>
              <w:t xml:space="preserve"> Athens, </w:t>
            </w:r>
            <w:proofErr w:type="spellStart"/>
            <w:r w:rsidRPr="002A4BD1">
              <w:rPr>
                <w:rFonts w:asciiTheme="minorHAnsi" w:hAnsiTheme="minorHAnsi" w:cstheme="minorHAnsi"/>
                <w:bCs/>
                <w:sz w:val="20"/>
                <w:szCs w:val="20"/>
                <w:lang w:val="en-US"/>
              </w:rPr>
              <w:t>Kastaniotis</w:t>
            </w:r>
            <w:proofErr w:type="spellEnd"/>
            <w:r w:rsidRPr="002A4BD1">
              <w:rPr>
                <w:rFonts w:asciiTheme="minorHAnsi" w:hAnsiTheme="minorHAnsi" w:cstheme="minorHAnsi"/>
                <w:bCs/>
                <w:sz w:val="20"/>
                <w:szCs w:val="20"/>
                <w:lang w:val="en-US"/>
              </w:rPr>
              <w:t xml:space="preserve">, Part I, </w:t>
            </w:r>
            <w:proofErr w:type="spellStart"/>
            <w:r w:rsidRPr="002A4BD1">
              <w:rPr>
                <w:rFonts w:asciiTheme="minorHAnsi" w:hAnsiTheme="minorHAnsi" w:cstheme="minorHAnsi"/>
                <w:bCs/>
                <w:sz w:val="20"/>
                <w:szCs w:val="20"/>
                <w:lang w:val="en-US"/>
              </w:rPr>
              <w:t>ch.</w:t>
            </w:r>
            <w:proofErr w:type="spellEnd"/>
            <w:r w:rsidRPr="002A4BD1">
              <w:rPr>
                <w:rFonts w:asciiTheme="minorHAnsi" w:hAnsiTheme="minorHAnsi" w:cstheme="minorHAnsi"/>
                <w:bCs/>
                <w:sz w:val="20"/>
                <w:szCs w:val="20"/>
                <w:lang w:val="en-US"/>
              </w:rPr>
              <w:t xml:space="preserve"> 1–7</w:t>
            </w:r>
            <w:r w:rsidRPr="00AE2421">
              <w:rPr>
                <w:rFonts w:asciiTheme="minorHAnsi" w:hAnsiTheme="minorHAnsi" w:cstheme="minorHAnsi"/>
                <w:bCs/>
                <w:sz w:val="20"/>
                <w:szCs w:val="20"/>
                <w:lang w:val="en-US"/>
              </w:rPr>
              <w:t>.</w:t>
            </w:r>
          </w:p>
          <w:p w14:paraId="160569D3" w14:textId="79C2B195" w:rsidR="00AE2421" w:rsidRPr="00643AD0" w:rsidRDefault="002A4BD1" w:rsidP="00AE2421">
            <w:pPr>
              <w:pStyle w:val="ab"/>
              <w:jc w:val="both"/>
              <w:rPr>
                <w:rFonts w:asciiTheme="minorHAnsi" w:hAnsiTheme="minorHAnsi" w:cstheme="minorHAnsi"/>
                <w:bCs/>
                <w:sz w:val="20"/>
                <w:szCs w:val="20"/>
                <w:lang w:val="en-US"/>
              </w:rPr>
            </w:pPr>
            <w:r w:rsidRPr="00AE2421">
              <w:rPr>
                <w:rFonts w:asciiTheme="minorHAnsi" w:hAnsiTheme="minorHAnsi" w:cstheme="minorHAnsi"/>
                <w:bCs/>
                <w:sz w:val="20"/>
                <w:szCs w:val="20"/>
                <w:lang w:val="en-US"/>
              </w:rPr>
              <w:t xml:space="preserve">Bennett, T. (1988). “Media Theory, Social Theory”, in </w:t>
            </w:r>
            <w:proofErr w:type="spellStart"/>
            <w:r w:rsidRPr="00AE2421">
              <w:rPr>
                <w:rFonts w:asciiTheme="minorHAnsi" w:hAnsiTheme="minorHAnsi" w:cstheme="minorHAnsi"/>
                <w:bCs/>
                <w:sz w:val="20"/>
                <w:szCs w:val="20"/>
                <w:lang w:val="en-US"/>
              </w:rPr>
              <w:t>Komninou</w:t>
            </w:r>
            <w:proofErr w:type="spellEnd"/>
            <w:r w:rsidRPr="00AE2421">
              <w:rPr>
                <w:rFonts w:asciiTheme="minorHAnsi" w:hAnsiTheme="minorHAnsi" w:cstheme="minorHAnsi"/>
                <w:bCs/>
                <w:sz w:val="20"/>
                <w:szCs w:val="20"/>
                <w:lang w:val="en-US"/>
              </w:rPr>
              <w:t xml:space="preserve">, M. &amp; </w:t>
            </w:r>
            <w:proofErr w:type="spellStart"/>
            <w:r w:rsidRPr="00AE2421">
              <w:rPr>
                <w:rFonts w:asciiTheme="minorHAnsi" w:hAnsiTheme="minorHAnsi" w:cstheme="minorHAnsi"/>
                <w:bCs/>
                <w:sz w:val="20"/>
                <w:szCs w:val="20"/>
                <w:lang w:val="en-US"/>
              </w:rPr>
              <w:t>Lyrintzis</w:t>
            </w:r>
            <w:proofErr w:type="spellEnd"/>
            <w:r w:rsidRPr="00AE2421">
              <w:rPr>
                <w:rFonts w:asciiTheme="minorHAnsi" w:hAnsiTheme="minorHAnsi" w:cstheme="minorHAnsi"/>
                <w:bCs/>
                <w:sz w:val="20"/>
                <w:szCs w:val="20"/>
                <w:lang w:val="en-US"/>
              </w:rPr>
              <w:t>, Ch. (eds) </w:t>
            </w:r>
            <w:r w:rsidRPr="00AE2421">
              <w:rPr>
                <w:rFonts w:asciiTheme="minorHAnsi" w:hAnsiTheme="minorHAnsi" w:cstheme="minorHAnsi"/>
                <w:bCs/>
                <w:i/>
                <w:iCs/>
                <w:sz w:val="20"/>
                <w:szCs w:val="20"/>
                <w:lang w:val="en-US"/>
              </w:rPr>
              <w:t>Society, Power and</w:t>
            </w:r>
          </w:p>
          <w:p w14:paraId="09A7E3E9" w14:textId="42DC3C63" w:rsidR="002A4BD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i/>
                <w:iCs/>
                <w:sz w:val="20"/>
                <w:szCs w:val="20"/>
                <w:lang w:val="en-US"/>
              </w:rPr>
              <w:t xml:space="preserve"> the Mass Media.</w:t>
            </w:r>
            <w:r w:rsidRPr="002A4BD1">
              <w:rPr>
                <w:rFonts w:asciiTheme="minorHAnsi" w:hAnsiTheme="minorHAnsi" w:cstheme="minorHAnsi"/>
                <w:bCs/>
                <w:sz w:val="20"/>
                <w:szCs w:val="20"/>
                <w:lang w:val="en-US"/>
              </w:rPr>
              <w:t xml:space="preserve"> Athens, </w:t>
            </w:r>
            <w:proofErr w:type="spellStart"/>
            <w:r w:rsidRPr="002A4BD1">
              <w:rPr>
                <w:rFonts w:asciiTheme="minorHAnsi" w:hAnsiTheme="minorHAnsi" w:cstheme="minorHAnsi"/>
                <w:bCs/>
                <w:sz w:val="20"/>
                <w:szCs w:val="20"/>
                <w:lang w:val="en-US"/>
              </w:rPr>
              <w:t>Papazisis</w:t>
            </w:r>
            <w:proofErr w:type="spellEnd"/>
            <w:r w:rsidRPr="002A4BD1">
              <w:rPr>
                <w:rFonts w:asciiTheme="minorHAnsi" w:hAnsiTheme="minorHAnsi" w:cstheme="minorHAnsi"/>
                <w:bCs/>
                <w:sz w:val="20"/>
                <w:szCs w:val="20"/>
                <w:lang w:val="en-US"/>
              </w:rPr>
              <w:t>, pp. 49–87.</w:t>
            </w:r>
          </w:p>
          <w:p w14:paraId="581652F8" w14:textId="1BE0B04B" w:rsidR="002A4BD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Fiske, J. (2000). </w:t>
            </w:r>
            <w:r w:rsidRPr="002A4BD1">
              <w:rPr>
                <w:rFonts w:asciiTheme="minorHAnsi" w:hAnsiTheme="minorHAnsi" w:cstheme="minorHAnsi"/>
                <w:bCs/>
                <w:i/>
                <w:iCs/>
                <w:sz w:val="20"/>
                <w:szCs w:val="20"/>
                <w:lang w:val="en-US"/>
              </w:rPr>
              <w:t>Television Culture.</w:t>
            </w:r>
            <w:r w:rsidRPr="002A4BD1">
              <w:rPr>
                <w:rFonts w:asciiTheme="minorHAnsi" w:hAnsiTheme="minorHAnsi" w:cstheme="minorHAnsi"/>
                <w:bCs/>
                <w:sz w:val="20"/>
                <w:szCs w:val="20"/>
                <w:lang w:val="en-US"/>
              </w:rPr>
              <w:t xml:space="preserve"> Athens, </w:t>
            </w:r>
            <w:proofErr w:type="spellStart"/>
            <w:proofErr w:type="gramStart"/>
            <w:r w:rsidRPr="002A4BD1">
              <w:rPr>
                <w:rFonts w:asciiTheme="minorHAnsi" w:hAnsiTheme="minorHAnsi" w:cstheme="minorHAnsi"/>
                <w:bCs/>
                <w:sz w:val="20"/>
                <w:szCs w:val="20"/>
                <w:lang w:val="en-US"/>
              </w:rPr>
              <w:t>Dromeas</w:t>
            </w:r>
            <w:proofErr w:type="spellEnd"/>
            <w:r w:rsidRPr="002A4BD1">
              <w:rPr>
                <w:rFonts w:asciiTheme="minorHAnsi" w:hAnsiTheme="minorHAnsi" w:cstheme="minorHAnsi"/>
                <w:bCs/>
                <w:sz w:val="20"/>
                <w:szCs w:val="20"/>
                <w:lang w:val="en-US"/>
              </w:rPr>
              <w:t>.​</w:t>
            </w:r>
            <w:proofErr w:type="gramEnd"/>
          </w:p>
          <w:p w14:paraId="17A111B4" w14:textId="77777777" w:rsidR="00AE2421" w:rsidRPr="00643AD0" w:rsidRDefault="00AE2421" w:rsidP="002A4BD1">
            <w:pPr>
              <w:pStyle w:val="ab"/>
              <w:jc w:val="both"/>
              <w:rPr>
                <w:rFonts w:asciiTheme="minorHAnsi" w:hAnsiTheme="minorHAnsi" w:cstheme="minorHAnsi"/>
                <w:bCs/>
                <w:sz w:val="20"/>
                <w:szCs w:val="20"/>
                <w:lang w:val="en-US"/>
              </w:rPr>
            </w:pPr>
          </w:p>
          <w:p w14:paraId="6B79E3CF" w14:textId="77777777" w:rsidR="002A4BD1" w:rsidRPr="002A4BD1" w:rsidRDefault="002A4BD1" w:rsidP="002A4BD1">
            <w:pPr>
              <w:pStyle w:val="ab"/>
              <w:jc w:val="both"/>
              <w:rPr>
                <w:rFonts w:asciiTheme="minorHAnsi" w:hAnsiTheme="minorHAnsi" w:cstheme="minorHAnsi"/>
                <w:bCs/>
                <w:sz w:val="20"/>
                <w:szCs w:val="20"/>
                <w:lang w:val="en-US"/>
              </w:rPr>
            </w:pPr>
            <w:proofErr w:type="spellStart"/>
            <w:r w:rsidRPr="002A4BD1">
              <w:rPr>
                <w:rFonts w:asciiTheme="minorHAnsi" w:hAnsiTheme="minorHAnsi" w:cstheme="minorHAnsi"/>
                <w:b/>
                <w:bCs/>
                <w:sz w:val="20"/>
                <w:szCs w:val="20"/>
                <w:lang w:val="en-US"/>
              </w:rPr>
              <w:t>Organisation</w:t>
            </w:r>
            <w:proofErr w:type="spellEnd"/>
            <w:r w:rsidRPr="002A4BD1">
              <w:rPr>
                <w:rFonts w:asciiTheme="minorHAnsi" w:hAnsiTheme="minorHAnsi" w:cstheme="minorHAnsi"/>
                <w:b/>
                <w:bCs/>
                <w:sz w:val="20"/>
                <w:szCs w:val="20"/>
                <w:lang w:val="en-US"/>
              </w:rPr>
              <w:t xml:space="preserve"> and Functioning of the Mass Media</w:t>
            </w:r>
          </w:p>
          <w:p w14:paraId="3DEF4C09" w14:textId="77777777" w:rsidR="002A4BD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Curran, J. &amp; Gurevitch, M. (eds) (2001). </w:t>
            </w:r>
            <w:r w:rsidRPr="002A4BD1">
              <w:rPr>
                <w:rFonts w:asciiTheme="minorHAnsi" w:hAnsiTheme="minorHAnsi" w:cstheme="minorHAnsi"/>
                <w:bCs/>
                <w:i/>
                <w:iCs/>
                <w:sz w:val="20"/>
                <w:szCs w:val="20"/>
                <w:lang w:val="en-US"/>
              </w:rPr>
              <w:t>Mass Media and Society.</w:t>
            </w:r>
            <w:r w:rsidRPr="002A4BD1">
              <w:rPr>
                <w:rFonts w:asciiTheme="minorHAnsi" w:hAnsiTheme="minorHAnsi" w:cstheme="minorHAnsi"/>
                <w:bCs/>
                <w:sz w:val="20"/>
                <w:szCs w:val="20"/>
                <w:lang w:val="en-US"/>
              </w:rPr>
              <w:t xml:space="preserve"> Athens, </w:t>
            </w:r>
            <w:proofErr w:type="spellStart"/>
            <w:r w:rsidRPr="002A4BD1">
              <w:rPr>
                <w:rFonts w:asciiTheme="minorHAnsi" w:hAnsiTheme="minorHAnsi" w:cstheme="minorHAnsi"/>
                <w:bCs/>
                <w:sz w:val="20"/>
                <w:szCs w:val="20"/>
                <w:lang w:val="en-US"/>
              </w:rPr>
              <w:t>Patakis</w:t>
            </w:r>
            <w:proofErr w:type="spellEnd"/>
            <w:r w:rsidRPr="002A4BD1">
              <w:rPr>
                <w:rFonts w:asciiTheme="minorHAnsi" w:hAnsiTheme="minorHAnsi" w:cstheme="minorHAnsi"/>
                <w:bCs/>
                <w:sz w:val="20"/>
                <w:szCs w:val="20"/>
                <w:lang w:val="en-US"/>
              </w:rPr>
              <w:t>, Part II, pp. 203–371.</w:t>
            </w:r>
          </w:p>
          <w:p w14:paraId="538FF370" w14:textId="77777777" w:rsidR="00AE2421" w:rsidRPr="00643AD0" w:rsidRDefault="002A4BD1" w:rsidP="00AE242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Hamelink, C. J. (1988). </w:t>
            </w:r>
            <w:r w:rsidRPr="002A4BD1">
              <w:rPr>
                <w:rFonts w:asciiTheme="minorHAnsi" w:hAnsiTheme="minorHAnsi" w:cstheme="minorHAnsi"/>
                <w:bCs/>
                <w:i/>
                <w:iCs/>
                <w:sz w:val="20"/>
                <w:szCs w:val="20"/>
                <w:lang w:val="en-US"/>
              </w:rPr>
              <w:t>Cultural Autonomy in Global Communications.</w:t>
            </w:r>
            <w:r w:rsidRPr="002A4BD1">
              <w:rPr>
                <w:rFonts w:asciiTheme="minorHAnsi" w:hAnsiTheme="minorHAnsi" w:cstheme="minorHAnsi"/>
                <w:bCs/>
                <w:sz w:val="20"/>
                <w:szCs w:val="20"/>
                <w:lang w:val="en-US"/>
              </w:rPr>
              <w:t xml:space="preserve"> Athens, </w:t>
            </w:r>
            <w:proofErr w:type="spellStart"/>
            <w:r w:rsidRPr="002A4BD1">
              <w:rPr>
                <w:rFonts w:asciiTheme="minorHAnsi" w:hAnsiTheme="minorHAnsi" w:cstheme="minorHAnsi"/>
                <w:bCs/>
                <w:sz w:val="20"/>
                <w:szCs w:val="20"/>
                <w:lang w:val="en-US"/>
              </w:rPr>
              <w:t>Kalvos</w:t>
            </w:r>
            <w:proofErr w:type="spellEnd"/>
            <w:r w:rsidRPr="00AE2421">
              <w:rPr>
                <w:rFonts w:asciiTheme="minorHAnsi" w:hAnsiTheme="minorHAnsi" w:cstheme="minorHAnsi"/>
                <w:bCs/>
                <w:sz w:val="20"/>
                <w:szCs w:val="20"/>
                <w:lang w:val="en-US"/>
              </w:rPr>
              <w:t>.</w:t>
            </w:r>
          </w:p>
          <w:p w14:paraId="6DCE235F" w14:textId="77777777" w:rsidR="00AE2421" w:rsidRPr="00643AD0" w:rsidRDefault="002A4BD1" w:rsidP="00AE2421">
            <w:pPr>
              <w:pStyle w:val="ab"/>
              <w:jc w:val="both"/>
              <w:rPr>
                <w:rFonts w:asciiTheme="minorHAnsi" w:hAnsiTheme="minorHAnsi" w:cstheme="minorHAnsi"/>
                <w:bCs/>
                <w:sz w:val="20"/>
                <w:szCs w:val="20"/>
                <w:lang w:val="en-US"/>
              </w:rPr>
            </w:pPr>
            <w:r w:rsidRPr="00AE2421">
              <w:rPr>
                <w:rFonts w:asciiTheme="minorHAnsi" w:hAnsiTheme="minorHAnsi" w:cstheme="minorHAnsi"/>
                <w:bCs/>
                <w:sz w:val="20"/>
                <w:szCs w:val="20"/>
                <w:lang w:val="en-US"/>
              </w:rPr>
              <w:t>Leandros, N. (2000). </w:t>
            </w:r>
            <w:r w:rsidRPr="00AE2421">
              <w:rPr>
                <w:rFonts w:asciiTheme="minorHAnsi" w:hAnsiTheme="minorHAnsi" w:cstheme="minorHAnsi"/>
                <w:bCs/>
                <w:i/>
                <w:iCs/>
                <w:sz w:val="20"/>
                <w:szCs w:val="20"/>
                <w:lang w:val="en-US"/>
              </w:rPr>
              <w:t>Political Economy of the Media.</w:t>
            </w:r>
            <w:r w:rsidRPr="00AE2421">
              <w:rPr>
                <w:rFonts w:asciiTheme="minorHAnsi" w:hAnsiTheme="minorHAnsi" w:cstheme="minorHAnsi"/>
                <w:bCs/>
                <w:sz w:val="20"/>
                <w:szCs w:val="20"/>
                <w:lang w:val="en-US"/>
              </w:rPr>
              <w:t xml:space="preserve"> Athens, </w:t>
            </w:r>
            <w:proofErr w:type="spellStart"/>
            <w:r w:rsidRPr="00AE2421">
              <w:rPr>
                <w:rFonts w:asciiTheme="minorHAnsi" w:hAnsiTheme="minorHAnsi" w:cstheme="minorHAnsi"/>
                <w:bCs/>
                <w:sz w:val="20"/>
                <w:szCs w:val="20"/>
                <w:lang w:val="en-US"/>
              </w:rPr>
              <w:t>Kastaniotis</w:t>
            </w:r>
            <w:proofErr w:type="spellEnd"/>
            <w:r w:rsidRPr="00AE2421">
              <w:rPr>
                <w:rFonts w:asciiTheme="minorHAnsi" w:hAnsiTheme="minorHAnsi" w:cstheme="minorHAnsi"/>
                <w:bCs/>
                <w:sz w:val="20"/>
                <w:szCs w:val="20"/>
                <w:lang w:val="en-US"/>
              </w:rPr>
              <w:t>.</w:t>
            </w:r>
          </w:p>
          <w:p w14:paraId="3EA4BA94" w14:textId="182FD6DF" w:rsidR="002A4BD1" w:rsidRPr="00643AD0" w:rsidRDefault="002A4BD1" w:rsidP="00AE2421">
            <w:pPr>
              <w:pStyle w:val="ab"/>
              <w:jc w:val="both"/>
              <w:rPr>
                <w:rFonts w:asciiTheme="minorHAnsi" w:hAnsiTheme="minorHAnsi" w:cstheme="minorHAnsi"/>
                <w:bCs/>
                <w:sz w:val="20"/>
                <w:szCs w:val="20"/>
                <w:lang w:val="en-US"/>
              </w:rPr>
            </w:pPr>
            <w:r w:rsidRPr="00AE2421">
              <w:rPr>
                <w:rFonts w:asciiTheme="minorHAnsi" w:hAnsiTheme="minorHAnsi" w:cstheme="minorHAnsi"/>
                <w:bCs/>
                <w:sz w:val="20"/>
                <w:szCs w:val="20"/>
                <w:lang w:val="en-US"/>
              </w:rPr>
              <w:t>McQuail, D. (2003). </w:t>
            </w:r>
            <w:r w:rsidRPr="00AE2421">
              <w:rPr>
                <w:rFonts w:asciiTheme="minorHAnsi" w:hAnsiTheme="minorHAnsi" w:cstheme="minorHAnsi"/>
                <w:bCs/>
                <w:i/>
                <w:iCs/>
                <w:sz w:val="20"/>
                <w:szCs w:val="20"/>
                <w:lang w:val="en-US"/>
              </w:rPr>
              <w:t>Mass Communication Theory for the 21st Century.</w:t>
            </w:r>
            <w:r w:rsidRPr="00AE2421">
              <w:rPr>
                <w:rFonts w:asciiTheme="minorHAnsi" w:hAnsiTheme="minorHAnsi" w:cstheme="minorHAnsi"/>
                <w:bCs/>
                <w:sz w:val="20"/>
                <w:szCs w:val="20"/>
                <w:lang w:val="en-US"/>
              </w:rPr>
              <w:t xml:space="preserve"> Athens, </w:t>
            </w:r>
            <w:proofErr w:type="spellStart"/>
            <w:r w:rsidRPr="00AE2421">
              <w:rPr>
                <w:rFonts w:asciiTheme="minorHAnsi" w:hAnsiTheme="minorHAnsi" w:cstheme="minorHAnsi"/>
                <w:bCs/>
                <w:sz w:val="20"/>
                <w:szCs w:val="20"/>
                <w:lang w:val="en-US"/>
              </w:rPr>
              <w:t>Kastaniotis</w:t>
            </w:r>
            <w:proofErr w:type="spellEnd"/>
            <w:r w:rsidRPr="00AE2421">
              <w:rPr>
                <w:rFonts w:asciiTheme="minorHAnsi" w:hAnsiTheme="minorHAnsi" w:cstheme="minorHAnsi"/>
                <w:bCs/>
                <w:sz w:val="20"/>
                <w:szCs w:val="20"/>
                <w:lang w:val="en-US"/>
              </w:rPr>
              <w:t xml:space="preserve">, Part II, </w:t>
            </w:r>
            <w:proofErr w:type="spellStart"/>
            <w:r w:rsidRPr="00AE2421">
              <w:rPr>
                <w:rFonts w:asciiTheme="minorHAnsi" w:hAnsiTheme="minorHAnsi" w:cstheme="minorHAnsi"/>
                <w:bCs/>
                <w:sz w:val="20"/>
                <w:szCs w:val="20"/>
                <w:lang w:val="en-US"/>
              </w:rPr>
              <w:t>ch.</w:t>
            </w:r>
            <w:proofErr w:type="spellEnd"/>
            <w:r w:rsidRPr="00AE2421">
              <w:rPr>
                <w:rFonts w:asciiTheme="minorHAnsi" w:hAnsiTheme="minorHAnsi" w:cstheme="minorHAnsi"/>
                <w:bCs/>
                <w:sz w:val="20"/>
                <w:szCs w:val="20"/>
                <w:lang w:val="en-US"/>
              </w:rPr>
              <w:t xml:space="preserve"> 8–10.</w:t>
            </w:r>
          </w:p>
          <w:p w14:paraId="6B8A1231" w14:textId="7E52D717" w:rsidR="002A4BD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Panagiotopoulou, R. (2003). “Economic and Political Developments in the Media Sector in the Era of</w:t>
            </w:r>
          </w:p>
          <w:p w14:paraId="3878F86B" w14:textId="13DEF5D8" w:rsidR="002A4BD1" w:rsidRPr="002A4BD1" w:rsidRDefault="002A4BD1" w:rsidP="002A4BD1">
            <w:pPr>
              <w:pStyle w:val="ab"/>
              <w:jc w:val="both"/>
              <w:rPr>
                <w:rFonts w:asciiTheme="minorHAnsi" w:hAnsiTheme="minorHAnsi" w:cstheme="minorHAnsi"/>
                <w:bCs/>
                <w:i/>
                <w:iCs/>
                <w:sz w:val="20"/>
                <w:szCs w:val="20"/>
                <w:lang w:val="en-US"/>
              </w:rPr>
            </w:pPr>
            <w:r w:rsidRPr="002A4BD1">
              <w:rPr>
                <w:rFonts w:asciiTheme="minorHAnsi" w:hAnsiTheme="minorHAnsi" w:cstheme="minorHAnsi"/>
                <w:bCs/>
                <w:sz w:val="20"/>
                <w:szCs w:val="20"/>
                <w:lang w:val="en-US"/>
              </w:rPr>
              <w:t xml:space="preserve"> </w:t>
            </w:r>
            <w:proofErr w:type="spellStart"/>
            <w:r w:rsidRPr="002A4BD1">
              <w:rPr>
                <w:rFonts w:asciiTheme="minorHAnsi" w:hAnsiTheme="minorHAnsi" w:cstheme="minorHAnsi"/>
                <w:bCs/>
                <w:sz w:val="20"/>
                <w:szCs w:val="20"/>
                <w:lang w:val="en-US"/>
              </w:rPr>
              <w:t>Globalisation</w:t>
            </w:r>
            <w:proofErr w:type="spellEnd"/>
            <w:r w:rsidRPr="002A4BD1">
              <w:rPr>
                <w:rFonts w:asciiTheme="minorHAnsi" w:hAnsiTheme="minorHAnsi" w:cstheme="minorHAnsi"/>
                <w:bCs/>
                <w:sz w:val="20"/>
                <w:szCs w:val="20"/>
                <w:lang w:val="en-US"/>
              </w:rPr>
              <w:t xml:space="preserve">”, in </w:t>
            </w:r>
            <w:proofErr w:type="spellStart"/>
            <w:r w:rsidRPr="002A4BD1">
              <w:rPr>
                <w:rFonts w:asciiTheme="minorHAnsi" w:hAnsiTheme="minorHAnsi" w:cstheme="minorHAnsi"/>
                <w:bCs/>
                <w:sz w:val="20"/>
                <w:szCs w:val="20"/>
                <w:lang w:val="en-US"/>
              </w:rPr>
              <w:t>Panagiotopoulou</w:t>
            </w:r>
            <w:proofErr w:type="spellEnd"/>
            <w:r w:rsidRPr="002A4BD1">
              <w:rPr>
                <w:rFonts w:asciiTheme="minorHAnsi" w:hAnsiTheme="minorHAnsi" w:cstheme="minorHAnsi"/>
                <w:bCs/>
                <w:sz w:val="20"/>
                <w:szCs w:val="20"/>
                <w:lang w:val="en-US"/>
              </w:rPr>
              <w:t xml:space="preserve">, R., </w:t>
            </w:r>
            <w:proofErr w:type="spellStart"/>
            <w:r w:rsidRPr="002A4BD1">
              <w:rPr>
                <w:rFonts w:asciiTheme="minorHAnsi" w:hAnsiTheme="minorHAnsi" w:cstheme="minorHAnsi"/>
                <w:bCs/>
                <w:sz w:val="20"/>
                <w:szCs w:val="20"/>
                <w:lang w:val="en-US"/>
              </w:rPr>
              <w:t>Koniordos</w:t>
            </w:r>
            <w:proofErr w:type="spellEnd"/>
            <w:r w:rsidRPr="002A4BD1">
              <w:rPr>
                <w:rFonts w:asciiTheme="minorHAnsi" w:hAnsiTheme="minorHAnsi" w:cstheme="minorHAnsi"/>
                <w:bCs/>
                <w:sz w:val="20"/>
                <w:szCs w:val="20"/>
                <w:lang w:val="en-US"/>
              </w:rPr>
              <w:t xml:space="preserve">, S. &amp; </w:t>
            </w:r>
            <w:proofErr w:type="spellStart"/>
            <w:r w:rsidRPr="002A4BD1">
              <w:rPr>
                <w:rFonts w:asciiTheme="minorHAnsi" w:hAnsiTheme="minorHAnsi" w:cstheme="minorHAnsi"/>
                <w:bCs/>
                <w:sz w:val="20"/>
                <w:szCs w:val="20"/>
                <w:lang w:val="en-US"/>
              </w:rPr>
              <w:t>Maratou</w:t>
            </w:r>
            <w:r w:rsidRPr="002A4BD1">
              <w:rPr>
                <w:rFonts w:asciiTheme="minorHAnsi" w:hAnsiTheme="minorHAnsi" w:cstheme="minorHAnsi"/>
                <w:bCs/>
                <w:sz w:val="20"/>
                <w:szCs w:val="20"/>
                <w:lang w:val="en-US"/>
              </w:rPr>
              <w:noBreakHyphen/>
              <w:t>Alipranti</w:t>
            </w:r>
            <w:proofErr w:type="spellEnd"/>
            <w:r w:rsidRPr="002A4BD1">
              <w:rPr>
                <w:rFonts w:asciiTheme="minorHAnsi" w:hAnsiTheme="minorHAnsi" w:cstheme="minorHAnsi"/>
                <w:bCs/>
                <w:sz w:val="20"/>
                <w:szCs w:val="20"/>
                <w:lang w:val="en-US"/>
              </w:rPr>
              <w:t>, L. (eds) </w:t>
            </w:r>
            <w:proofErr w:type="spellStart"/>
            <w:r w:rsidRPr="002A4BD1">
              <w:rPr>
                <w:rFonts w:asciiTheme="minorHAnsi" w:hAnsiTheme="minorHAnsi" w:cstheme="minorHAnsi"/>
                <w:bCs/>
                <w:i/>
                <w:iCs/>
                <w:sz w:val="20"/>
                <w:szCs w:val="20"/>
                <w:lang w:val="en-US"/>
              </w:rPr>
              <w:t>Globalisation</w:t>
            </w:r>
            <w:proofErr w:type="spellEnd"/>
            <w:r w:rsidRPr="002A4BD1">
              <w:rPr>
                <w:rFonts w:asciiTheme="minorHAnsi" w:hAnsiTheme="minorHAnsi" w:cstheme="minorHAnsi"/>
                <w:bCs/>
                <w:i/>
                <w:iCs/>
                <w:sz w:val="20"/>
                <w:szCs w:val="20"/>
                <w:lang w:val="en-US"/>
              </w:rPr>
              <w:t xml:space="preserve"> and</w:t>
            </w:r>
          </w:p>
          <w:p w14:paraId="13ACC5AE" w14:textId="662870B7" w:rsidR="002A4BD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i/>
                <w:iCs/>
                <w:sz w:val="20"/>
                <w:szCs w:val="20"/>
                <w:lang w:val="en-US"/>
              </w:rPr>
              <w:t xml:space="preserve"> Contemporary Society.</w:t>
            </w:r>
            <w:r w:rsidRPr="002A4BD1">
              <w:rPr>
                <w:rFonts w:asciiTheme="minorHAnsi" w:hAnsiTheme="minorHAnsi" w:cstheme="minorHAnsi"/>
                <w:bCs/>
                <w:sz w:val="20"/>
                <w:szCs w:val="20"/>
                <w:lang w:val="en-US"/>
              </w:rPr>
              <w:t> Athens, National Centre for Social Research, pp. 285–314.</w:t>
            </w:r>
          </w:p>
          <w:p w14:paraId="458B0BBE" w14:textId="4B128265" w:rsidR="002A4BD1" w:rsidRPr="00643AD0" w:rsidRDefault="002A4BD1" w:rsidP="002A4BD1">
            <w:pPr>
              <w:pStyle w:val="ab"/>
              <w:jc w:val="both"/>
              <w:rPr>
                <w:rFonts w:asciiTheme="minorHAnsi" w:hAnsiTheme="minorHAnsi" w:cstheme="minorHAnsi"/>
                <w:bCs/>
                <w:sz w:val="20"/>
                <w:szCs w:val="20"/>
                <w:lang w:val="en-US"/>
              </w:rPr>
            </w:pPr>
            <w:proofErr w:type="spellStart"/>
            <w:r w:rsidRPr="002A4BD1">
              <w:rPr>
                <w:rFonts w:asciiTheme="minorHAnsi" w:hAnsiTheme="minorHAnsi" w:cstheme="minorHAnsi"/>
                <w:bCs/>
                <w:sz w:val="20"/>
                <w:szCs w:val="20"/>
                <w:lang w:val="en-US"/>
              </w:rPr>
              <w:t>Papathanassopoulos</w:t>
            </w:r>
            <w:proofErr w:type="spellEnd"/>
            <w:r w:rsidRPr="002A4BD1">
              <w:rPr>
                <w:rFonts w:asciiTheme="minorHAnsi" w:hAnsiTheme="minorHAnsi" w:cstheme="minorHAnsi"/>
                <w:bCs/>
                <w:sz w:val="20"/>
                <w:szCs w:val="20"/>
                <w:lang w:val="en-US"/>
              </w:rPr>
              <w:t>, S. (1993). </w:t>
            </w:r>
            <w:r w:rsidRPr="002A4BD1">
              <w:rPr>
                <w:rFonts w:asciiTheme="minorHAnsi" w:hAnsiTheme="minorHAnsi" w:cstheme="minorHAnsi"/>
                <w:bCs/>
                <w:i/>
                <w:iCs/>
                <w:sz w:val="20"/>
                <w:szCs w:val="20"/>
                <w:lang w:val="en-US"/>
              </w:rPr>
              <w:t>Liberating Television.</w:t>
            </w:r>
            <w:r w:rsidRPr="002A4BD1">
              <w:rPr>
                <w:rFonts w:asciiTheme="minorHAnsi" w:hAnsiTheme="minorHAnsi" w:cstheme="minorHAnsi"/>
                <w:bCs/>
                <w:sz w:val="20"/>
                <w:szCs w:val="20"/>
                <w:lang w:val="en-US"/>
              </w:rPr>
              <w:t xml:space="preserve"> Athens, </w:t>
            </w:r>
            <w:proofErr w:type="spellStart"/>
            <w:r w:rsidRPr="002A4BD1">
              <w:rPr>
                <w:rFonts w:asciiTheme="minorHAnsi" w:hAnsiTheme="minorHAnsi" w:cstheme="minorHAnsi"/>
                <w:bCs/>
                <w:sz w:val="20"/>
                <w:szCs w:val="20"/>
                <w:lang w:val="en-US"/>
              </w:rPr>
              <w:t>Kastaniotis</w:t>
            </w:r>
            <w:proofErr w:type="spellEnd"/>
            <w:r w:rsidRPr="002A4BD1">
              <w:rPr>
                <w:rFonts w:asciiTheme="minorHAnsi" w:hAnsiTheme="minorHAnsi" w:cstheme="minorHAnsi"/>
                <w:bCs/>
                <w:sz w:val="20"/>
                <w:szCs w:val="20"/>
                <w:lang w:val="en-US"/>
              </w:rPr>
              <w:t>, pp. 17–61.</w:t>
            </w:r>
          </w:p>
          <w:p w14:paraId="6908BCA6" w14:textId="20212C0B" w:rsidR="002A4BD1" w:rsidRPr="00643AD0" w:rsidRDefault="002A4BD1" w:rsidP="002A4BD1">
            <w:pPr>
              <w:pStyle w:val="ab"/>
              <w:jc w:val="both"/>
              <w:rPr>
                <w:rFonts w:asciiTheme="minorHAnsi" w:hAnsiTheme="minorHAnsi" w:cstheme="minorHAnsi"/>
                <w:bCs/>
                <w:i/>
                <w:iCs/>
                <w:sz w:val="20"/>
                <w:szCs w:val="20"/>
                <w:lang w:val="en-US"/>
              </w:rPr>
            </w:pPr>
            <w:proofErr w:type="spellStart"/>
            <w:r w:rsidRPr="002A4BD1">
              <w:rPr>
                <w:rFonts w:asciiTheme="minorHAnsi" w:hAnsiTheme="minorHAnsi" w:cstheme="minorHAnsi"/>
                <w:bCs/>
                <w:sz w:val="20"/>
                <w:szCs w:val="20"/>
                <w:lang w:val="en-US"/>
              </w:rPr>
              <w:t>Serafetinidou</w:t>
            </w:r>
            <w:proofErr w:type="spellEnd"/>
            <w:r w:rsidRPr="002A4BD1">
              <w:rPr>
                <w:rFonts w:asciiTheme="minorHAnsi" w:hAnsiTheme="minorHAnsi" w:cstheme="minorHAnsi"/>
                <w:bCs/>
                <w:sz w:val="20"/>
                <w:szCs w:val="20"/>
                <w:lang w:val="en-US"/>
              </w:rPr>
              <w:t>, M. (1987). </w:t>
            </w:r>
            <w:r w:rsidRPr="002A4BD1">
              <w:rPr>
                <w:rFonts w:asciiTheme="minorHAnsi" w:hAnsiTheme="minorHAnsi" w:cstheme="minorHAnsi"/>
                <w:bCs/>
                <w:i/>
                <w:iCs/>
                <w:sz w:val="20"/>
                <w:szCs w:val="20"/>
                <w:lang w:val="en-US"/>
              </w:rPr>
              <w:t>Sociology of the Mass Media: The Role of the Media in the Reproduction of</w:t>
            </w:r>
          </w:p>
          <w:p w14:paraId="3E2575BC" w14:textId="50EE8247" w:rsidR="002A4BD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i/>
                <w:iCs/>
                <w:sz w:val="20"/>
                <w:szCs w:val="20"/>
                <w:lang w:val="en-US"/>
              </w:rPr>
              <w:t xml:space="preserve"> Contemporary Capitalism.</w:t>
            </w:r>
            <w:r w:rsidRPr="002A4BD1">
              <w:rPr>
                <w:rFonts w:asciiTheme="minorHAnsi" w:hAnsiTheme="minorHAnsi" w:cstheme="minorHAnsi"/>
                <w:bCs/>
                <w:sz w:val="20"/>
                <w:szCs w:val="20"/>
                <w:lang w:val="en-US"/>
              </w:rPr>
              <w:t xml:space="preserve"> Athens, Gutenberg, </w:t>
            </w:r>
            <w:proofErr w:type="spellStart"/>
            <w:r w:rsidRPr="002A4BD1">
              <w:rPr>
                <w:rFonts w:asciiTheme="minorHAnsi" w:hAnsiTheme="minorHAnsi" w:cstheme="minorHAnsi"/>
                <w:bCs/>
                <w:sz w:val="20"/>
                <w:szCs w:val="20"/>
                <w:lang w:val="en-US"/>
              </w:rPr>
              <w:t>ch.</w:t>
            </w:r>
            <w:proofErr w:type="spellEnd"/>
            <w:r w:rsidRPr="002A4BD1">
              <w:rPr>
                <w:rFonts w:asciiTheme="minorHAnsi" w:hAnsiTheme="minorHAnsi" w:cstheme="minorHAnsi"/>
                <w:bCs/>
                <w:sz w:val="20"/>
                <w:szCs w:val="20"/>
                <w:lang w:val="en-US"/>
              </w:rPr>
              <w:t xml:space="preserve"> 4–6, pp. 164–</w:t>
            </w:r>
            <w:proofErr w:type="gramStart"/>
            <w:r w:rsidRPr="002A4BD1">
              <w:rPr>
                <w:rFonts w:asciiTheme="minorHAnsi" w:hAnsiTheme="minorHAnsi" w:cstheme="minorHAnsi"/>
                <w:bCs/>
                <w:sz w:val="20"/>
                <w:szCs w:val="20"/>
                <w:lang w:val="en-US"/>
              </w:rPr>
              <w:t>225.​</w:t>
            </w:r>
            <w:proofErr w:type="gramEnd"/>
          </w:p>
          <w:p w14:paraId="1E20DCF7" w14:textId="77777777" w:rsidR="00AE2421" w:rsidRPr="00643AD0" w:rsidRDefault="00AE2421" w:rsidP="002A4BD1">
            <w:pPr>
              <w:pStyle w:val="ab"/>
              <w:jc w:val="both"/>
              <w:rPr>
                <w:rFonts w:asciiTheme="minorHAnsi" w:hAnsiTheme="minorHAnsi" w:cstheme="minorHAnsi"/>
                <w:bCs/>
                <w:sz w:val="20"/>
                <w:szCs w:val="20"/>
                <w:lang w:val="en-US"/>
              </w:rPr>
            </w:pPr>
          </w:p>
          <w:p w14:paraId="3E2278C0" w14:textId="77777777" w:rsidR="002A4BD1" w:rsidRPr="002A4BD1"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
                <w:bCs/>
                <w:sz w:val="20"/>
                <w:szCs w:val="20"/>
                <w:lang w:val="en-US"/>
              </w:rPr>
              <w:t>Media Discourse</w:t>
            </w:r>
          </w:p>
          <w:p w14:paraId="66A4877C" w14:textId="77777777" w:rsidR="002A4BD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Dyer, G. (1994). </w:t>
            </w:r>
            <w:r w:rsidRPr="002A4BD1">
              <w:rPr>
                <w:rFonts w:asciiTheme="minorHAnsi" w:hAnsiTheme="minorHAnsi" w:cstheme="minorHAnsi"/>
                <w:bCs/>
                <w:i/>
                <w:iCs/>
                <w:sz w:val="20"/>
                <w:szCs w:val="20"/>
                <w:lang w:val="en-US"/>
              </w:rPr>
              <w:t>Advertising as Communication.</w:t>
            </w:r>
            <w:r w:rsidRPr="002A4BD1">
              <w:rPr>
                <w:rFonts w:asciiTheme="minorHAnsi" w:hAnsiTheme="minorHAnsi" w:cstheme="minorHAnsi"/>
                <w:bCs/>
                <w:sz w:val="20"/>
                <w:szCs w:val="20"/>
                <w:lang w:val="en-US"/>
              </w:rPr>
              <w:t xml:space="preserve"> Athens, </w:t>
            </w:r>
            <w:proofErr w:type="spellStart"/>
            <w:r w:rsidRPr="002A4BD1">
              <w:rPr>
                <w:rFonts w:asciiTheme="minorHAnsi" w:hAnsiTheme="minorHAnsi" w:cstheme="minorHAnsi"/>
                <w:bCs/>
                <w:sz w:val="20"/>
                <w:szCs w:val="20"/>
                <w:lang w:val="en-US"/>
              </w:rPr>
              <w:t>Patakis</w:t>
            </w:r>
            <w:proofErr w:type="spellEnd"/>
            <w:r w:rsidRPr="002A4BD1">
              <w:rPr>
                <w:rFonts w:asciiTheme="minorHAnsi" w:hAnsiTheme="minorHAnsi" w:cstheme="minorHAnsi"/>
                <w:bCs/>
                <w:sz w:val="20"/>
                <w:szCs w:val="20"/>
                <w:lang w:val="en-US"/>
              </w:rPr>
              <w:t>.</w:t>
            </w:r>
          </w:p>
          <w:p w14:paraId="243AB321" w14:textId="6DC9AFDE" w:rsidR="002A4BD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Eco, U. (1988). </w:t>
            </w:r>
            <w:r w:rsidRPr="002A4BD1">
              <w:rPr>
                <w:rFonts w:asciiTheme="minorHAnsi" w:hAnsiTheme="minorHAnsi" w:cstheme="minorHAnsi"/>
                <w:bCs/>
                <w:i/>
                <w:iCs/>
                <w:sz w:val="20"/>
                <w:szCs w:val="20"/>
                <w:lang w:val="en-US"/>
              </w:rPr>
              <w:t>The Superhero for the Masses.</w:t>
            </w:r>
            <w:r w:rsidRPr="002A4BD1">
              <w:rPr>
                <w:rFonts w:asciiTheme="minorHAnsi" w:hAnsiTheme="minorHAnsi" w:cstheme="minorHAnsi"/>
                <w:bCs/>
                <w:sz w:val="20"/>
                <w:szCs w:val="20"/>
                <w:lang w:val="en-US"/>
              </w:rPr>
              <w:t xml:space="preserve"> Athens, </w:t>
            </w:r>
            <w:proofErr w:type="spellStart"/>
            <w:r w:rsidRPr="002A4BD1">
              <w:rPr>
                <w:rFonts w:asciiTheme="minorHAnsi" w:hAnsiTheme="minorHAnsi" w:cstheme="minorHAnsi"/>
                <w:bCs/>
                <w:sz w:val="20"/>
                <w:szCs w:val="20"/>
                <w:lang w:val="en-US"/>
              </w:rPr>
              <w:t>Gnosi</w:t>
            </w:r>
            <w:proofErr w:type="spellEnd"/>
            <w:r w:rsidRPr="002A4BD1">
              <w:rPr>
                <w:rFonts w:asciiTheme="minorHAnsi" w:hAnsiTheme="minorHAnsi" w:cstheme="minorHAnsi"/>
                <w:bCs/>
                <w:sz w:val="20"/>
                <w:szCs w:val="20"/>
                <w:lang w:val="en-US"/>
              </w:rPr>
              <w:t>.</w:t>
            </w:r>
          </w:p>
          <w:p w14:paraId="3A5F534A" w14:textId="6D6CC411" w:rsidR="002A4BD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Fiske, J. (2000). </w:t>
            </w:r>
            <w:r w:rsidRPr="002A4BD1">
              <w:rPr>
                <w:rFonts w:asciiTheme="minorHAnsi" w:hAnsiTheme="minorHAnsi" w:cstheme="minorHAnsi"/>
                <w:bCs/>
                <w:i/>
                <w:iCs/>
                <w:sz w:val="20"/>
                <w:szCs w:val="20"/>
                <w:lang w:val="en-US"/>
              </w:rPr>
              <w:t>Television Culture.</w:t>
            </w:r>
            <w:r w:rsidRPr="002A4BD1">
              <w:rPr>
                <w:rFonts w:asciiTheme="minorHAnsi" w:hAnsiTheme="minorHAnsi" w:cstheme="minorHAnsi"/>
                <w:bCs/>
                <w:sz w:val="20"/>
                <w:szCs w:val="20"/>
                <w:lang w:val="en-US"/>
              </w:rPr>
              <w:t xml:space="preserve"> Athens, </w:t>
            </w:r>
            <w:proofErr w:type="spellStart"/>
            <w:r w:rsidRPr="002A4BD1">
              <w:rPr>
                <w:rFonts w:asciiTheme="minorHAnsi" w:hAnsiTheme="minorHAnsi" w:cstheme="minorHAnsi"/>
                <w:bCs/>
                <w:sz w:val="20"/>
                <w:szCs w:val="20"/>
                <w:lang w:val="en-US"/>
              </w:rPr>
              <w:t>Dromeas</w:t>
            </w:r>
            <w:proofErr w:type="spellEnd"/>
            <w:r w:rsidRPr="002A4BD1">
              <w:rPr>
                <w:rFonts w:asciiTheme="minorHAnsi" w:hAnsiTheme="minorHAnsi" w:cstheme="minorHAnsi"/>
                <w:bCs/>
                <w:sz w:val="20"/>
                <w:szCs w:val="20"/>
                <w:lang w:val="en-US"/>
              </w:rPr>
              <w:t>.</w:t>
            </w:r>
          </w:p>
          <w:p w14:paraId="15EF46A9" w14:textId="00AABA17" w:rsidR="002A4BD1" w:rsidRPr="00643AD0" w:rsidRDefault="002A4BD1" w:rsidP="002A4BD1">
            <w:pPr>
              <w:pStyle w:val="ab"/>
              <w:jc w:val="both"/>
              <w:rPr>
                <w:rFonts w:asciiTheme="minorHAnsi" w:hAnsiTheme="minorHAnsi" w:cstheme="minorHAnsi"/>
                <w:bCs/>
                <w:i/>
                <w:iCs/>
                <w:sz w:val="20"/>
                <w:szCs w:val="20"/>
                <w:lang w:val="en-US"/>
              </w:rPr>
            </w:pPr>
            <w:r w:rsidRPr="002A4BD1">
              <w:rPr>
                <w:rFonts w:asciiTheme="minorHAnsi" w:hAnsiTheme="minorHAnsi" w:cstheme="minorHAnsi"/>
                <w:bCs/>
                <w:sz w:val="20"/>
                <w:szCs w:val="20"/>
                <w:lang w:val="en-US"/>
              </w:rPr>
              <w:t>Geraghty, C. (2001). “Representation and Popular Culture”, in Curran, J. &amp; Gurevitch, M. (eds) </w:t>
            </w:r>
            <w:r w:rsidRPr="002A4BD1">
              <w:rPr>
                <w:rFonts w:asciiTheme="minorHAnsi" w:hAnsiTheme="minorHAnsi" w:cstheme="minorHAnsi"/>
                <w:bCs/>
                <w:i/>
                <w:iCs/>
                <w:sz w:val="20"/>
                <w:szCs w:val="20"/>
                <w:lang w:val="en-US"/>
              </w:rPr>
              <w:t>Mass Media</w:t>
            </w:r>
          </w:p>
          <w:p w14:paraId="7AFBCB3B" w14:textId="28B07E70" w:rsidR="002A4BD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i/>
                <w:iCs/>
                <w:sz w:val="20"/>
                <w:szCs w:val="20"/>
                <w:lang w:val="en-US"/>
              </w:rPr>
              <w:t xml:space="preserve"> and Society.</w:t>
            </w:r>
            <w:r w:rsidRPr="002A4BD1">
              <w:rPr>
                <w:rFonts w:asciiTheme="minorHAnsi" w:hAnsiTheme="minorHAnsi" w:cstheme="minorHAnsi"/>
                <w:bCs/>
                <w:sz w:val="20"/>
                <w:szCs w:val="20"/>
                <w:lang w:val="en-US"/>
              </w:rPr>
              <w:t xml:space="preserve"> Athens, </w:t>
            </w:r>
            <w:proofErr w:type="spellStart"/>
            <w:r w:rsidRPr="002A4BD1">
              <w:rPr>
                <w:rFonts w:asciiTheme="minorHAnsi" w:hAnsiTheme="minorHAnsi" w:cstheme="minorHAnsi"/>
                <w:bCs/>
                <w:sz w:val="20"/>
                <w:szCs w:val="20"/>
                <w:lang w:val="en-US"/>
              </w:rPr>
              <w:t>Patakis</w:t>
            </w:r>
            <w:proofErr w:type="spellEnd"/>
            <w:r w:rsidRPr="002A4BD1">
              <w:rPr>
                <w:rFonts w:asciiTheme="minorHAnsi" w:hAnsiTheme="minorHAnsi" w:cstheme="minorHAnsi"/>
                <w:bCs/>
                <w:sz w:val="20"/>
                <w:szCs w:val="20"/>
                <w:lang w:val="en-US"/>
              </w:rPr>
              <w:t>, pp. 373–392.</w:t>
            </w:r>
          </w:p>
          <w:p w14:paraId="150C73E5" w14:textId="30B1A5DA" w:rsidR="002A4BD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Hall, S. (ed.) (1997). </w:t>
            </w:r>
            <w:r w:rsidRPr="002A4BD1">
              <w:rPr>
                <w:rFonts w:asciiTheme="minorHAnsi" w:hAnsiTheme="minorHAnsi" w:cstheme="minorHAnsi"/>
                <w:bCs/>
                <w:i/>
                <w:iCs/>
                <w:sz w:val="20"/>
                <w:szCs w:val="20"/>
                <w:lang w:val="en-US"/>
              </w:rPr>
              <w:t>Representation: Cultural Representations and Signifying Practices.</w:t>
            </w:r>
            <w:r w:rsidRPr="002A4BD1">
              <w:rPr>
                <w:rFonts w:asciiTheme="minorHAnsi" w:hAnsiTheme="minorHAnsi" w:cstheme="minorHAnsi"/>
                <w:bCs/>
                <w:sz w:val="20"/>
                <w:szCs w:val="20"/>
                <w:lang w:val="en-US"/>
              </w:rPr>
              <w:t> London, Sage.</w:t>
            </w:r>
          </w:p>
          <w:p w14:paraId="59CB4A56" w14:textId="2A345717" w:rsidR="002A4BD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 xml:space="preserve">Hall, S. et al. (1989). “Policing the Crisis – The State and Law and Order”, in </w:t>
            </w:r>
            <w:proofErr w:type="spellStart"/>
            <w:r w:rsidRPr="002A4BD1">
              <w:rPr>
                <w:rFonts w:asciiTheme="minorHAnsi" w:hAnsiTheme="minorHAnsi" w:cstheme="minorHAnsi"/>
                <w:bCs/>
                <w:sz w:val="20"/>
                <w:szCs w:val="20"/>
                <w:lang w:val="en-US"/>
              </w:rPr>
              <w:t>Komninou</w:t>
            </w:r>
            <w:proofErr w:type="spellEnd"/>
            <w:r w:rsidRPr="002A4BD1">
              <w:rPr>
                <w:rFonts w:asciiTheme="minorHAnsi" w:hAnsiTheme="minorHAnsi" w:cstheme="minorHAnsi"/>
                <w:bCs/>
                <w:sz w:val="20"/>
                <w:szCs w:val="20"/>
                <w:lang w:val="en-US"/>
              </w:rPr>
              <w:t xml:space="preserve">, M. &amp; </w:t>
            </w:r>
            <w:proofErr w:type="spellStart"/>
            <w:r w:rsidRPr="002A4BD1">
              <w:rPr>
                <w:rFonts w:asciiTheme="minorHAnsi" w:hAnsiTheme="minorHAnsi" w:cstheme="minorHAnsi"/>
                <w:bCs/>
                <w:sz w:val="20"/>
                <w:szCs w:val="20"/>
                <w:lang w:val="en-US"/>
              </w:rPr>
              <w:t>Lyrintzis</w:t>
            </w:r>
            <w:proofErr w:type="spellEnd"/>
            <w:r w:rsidRPr="002A4BD1">
              <w:rPr>
                <w:rFonts w:asciiTheme="minorHAnsi" w:hAnsiTheme="minorHAnsi" w:cstheme="minorHAnsi"/>
                <w:bCs/>
                <w:sz w:val="20"/>
                <w:szCs w:val="20"/>
                <w:lang w:val="en-US"/>
              </w:rPr>
              <w:t>, Ch.</w:t>
            </w:r>
          </w:p>
          <w:p w14:paraId="5E0A1988" w14:textId="4482678C" w:rsidR="002A4BD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 xml:space="preserve"> (eds) </w:t>
            </w:r>
            <w:r w:rsidRPr="002A4BD1">
              <w:rPr>
                <w:rFonts w:asciiTheme="minorHAnsi" w:hAnsiTheme="minorHAnsi" w:cstheme="minorHAnsi"/>
                <w:bCs/>
                <w:i/>
                <w:iCs/>
                <w:sz w:val="20"/>
                <w:szCs w:val="20"/>
                <w:lang w:val="en-US"/>
              </w:rPr>
              <w:t>Society, Power and the Mass Media.</w:t>
            </w:r>
            <w:r w:rsidRPr="002A4BD1">
              <w:rPr>
                <w:rFonts w:asciiTheme="minorHAnsi" w:hAnsiTheme="minorHAnsi" w:cstheme="minorHAnsi"/>
                <w:bCs/>
                <w:sz w:val="20"/>
                <w:szCs w:val="20"/>
                <w:lang w:val="en-US"/>
              </w:rPr>
              <w:t xml:space="preserve"> Athens, </w:t>
            </w:r>
            <w:proofErr w:type="spellStart"/>
            <w:r w:rsidRPr="002A4BD1">
              <w:rPr>
                <w:rFonts w:asciiTheme="minorHAnsi" w:hAnsiTheme="minorHAnsi" w:cstheme="minorHAnsi"/>
                <w:bCs/>
                <w:sz w:val="20"/>
                <w:szCs w:val="20"/>
                <w:lang w:val="en-US"/>
              </w:rPr>
              <w:t>Papazisis</w:t>
            </w:r>
            <w:proofErr w:type="spellEnd"/>
            <w:r w:rsidRPr="002A4BD1">
              <w:rPr>
                <w:rFonts w:asciiTheme="minorHAnsi" w:hAnsiTheme="minorHAnsi" w:cstheme="minorHAnsi"/>
                <w:bCs/>
                <w:sz w:val="20"/>
                <w:szCs w:val="20"/>
                <w:lang w:val="en-US"/>
              </w:rPr>
              <w:t>, pp. 273–323.</w:t>
            </w:r>
          </w:p>
          <w:p w14:paraId="0541DCA3" w14:textId="34FDE9DB" w:rsidR="002A4BD1" w:rsidRPr="00643AD0" w:rsidRDefault="002A4BD1" w:rsidP="002A4BD1">
            <w:pPr>
              <w:pStyle w:val="ab"/>
              <w:jc w:val="both"/>
              <w:rPr>
                <w:rFonts w:asciiTheme="minorHAnsi" w:hAnsiTheme="minorHAnsi" w:cstheme="minorHAnsi"/>
                <w:bCs/>
                <w:i/>
                <w:iCs/>
                <w:sz w:val="20"/>
                <w:szCs w:val="20"/>
                <w:lang w:val="en-US"/>
              </w:rPr>
            </w:pPr>
            <w:proofErr w:type="spellStart"/>
            <w:r w:rsidRPr="002A4BD1">
              <w:rPr>
                <w:rFonts w:asciiTheme="minorHAnsi" w:hAnsiTheme="minorHAnsi" w:cstheme="minorHAnsi"/>
                <w:bCs/>
                <w:sz w:val="20"/>
                <w:szCs w:val="20"/>
                <w:lang w:val="en-US"/>
              </w:rPr>
              <w:t>Serafetinidou</w:t>
            </w:r>
            <w:proofErr w:type="spellEnd"/>
            <w:r w:rsidRPr="002A4BD1">
              <w:rPr>
                <w:rFonts w:asciiTheme="minorHAnsi" w:hAnsiTheme="minorHAnsi" w:cstheme="minorHAnsi"/>
                <w:bCs/>
                <w:sz w:val="20"/>
                <w:szCs w:val="20"/>
                <w:lang w:val="en-US"/>
              </w:rPr>
              <w:t>, M. (1987). </w:t>
            </w:r>
            <w:r w:rsidRPr="002A4BD1">
              <w:rPr>
                <w:rFonts w:asciiTheme="minorHAnsi" w:hAnsiTheme="minorHAnsi" w:cstheme="minorHAnsi"/>
                <w:bCs/>
                <w:i/>
                <w:iCs/>
                <w:sz w:val="20"/>
                <w:szCs w:val="20"/>
                <w:lang w:val="en-US"/>
              </w:rPr>
              <w:t>Sociology of the Mass Media: The Role of the Media in the Reproduction of</w:t>
            </w:r>
          </w:p>
          <w:p w14:paraId="4B7F3438" w14:textId="3E6008E4" w:rsidR="002A4BD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i/>
                <w:iCs/>
                <w:sz w:val="20"/>
                <w:szCs w:val="20"/>
                <w:lang w:val="en-US"/>
              </w:rPr>
              <w:t xml:space="preserve"> Contemporary Capitalism.</w:t>
            </w:r>
            <w:r w:rsidRPr="002A4BD1">
              <w:rPr>
                <w:rFonts w:asciiTheme="minorHAnsi" w:hAnsiTheme="minorHAnsi" w:cstheme="minorHAnsi"/>
                <w:bCs/>
                <w:sz w:val="20"/>
                <w:szCs w:val="20"/>
                <w:lang w:val="en-US"/>
              </w:rPr>
              <w:t> Athens, Gutenberg, pp. 267–</w:t>
            </w:r>
            <w:proofErr w:type="gramStart"/>
            <w:r w:rsidRPr="002A4BD1">
              <w:rPr>
                <w:rFonts w:asciiTheme="minorHAnsi" w:hAnsiTheme="minorHAnsi" w:cstheme="minorHAnsi"/>
                <w:bCs/>
                <w:sz w:val="20"/>
                <w:szCs w:val="20"/>
                <w:lang w:val="en-US"/>
              </w:rPr>
              <w:t>327.​</w:t>
            </w:r>
            <w:proofErr w:type="gramEnd"/>
          </w:p>
          <w:p w14:paraId="27F0AC41" w14:textId="77777777" w:rsidR="00AE2421" w:rsidRPr="00643AD0" w:rsidRDefault="00AE2421" w:rsidP="002A4BD1">
            <w:pPr>
              <w:pStyle w:val="ab"/>
              <w:jc w:val="both"/>
              <w:rPr>
                <w:rFonts w:asciiTheme="minorHAnsi" w:hAnsiTheme="minorHAnsi" w:cstheme="minorHAnsi"/>
                <w:bCs/>
                <w:sz w:val="20"/>
                <w:szCs w:val="20"/>
                <w:lang w:val="en-US"/>
              </w:rPr>
            </w:pPr>
          </w:p>
          <w:p w14:paraId="6A031358" w14:textId="77777777" w:rsidR="002A4BD1" w:rsidRPr="002A4BD1"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
                <w:bCs/>
                <w:sz w:val="20"/>
                <w:szCs w:val="20"/>
                <w:lang w:val="en-US"/>
              </w:rPr>
              <w:t>Indicative Case: Social Gender</w:t>
            </w:r>
          </w:p>
          <w:p w14:paraId="43736E6C" w14:textId="77777777" w:rsidR="002A4BD1" w:rsidRPr="002A4BD1" w:rsidRDefault="002A4BD1" w:rsidP="002A4BD1">
            <w:pPr>
              <w:pStyle w:val="ab"/>
              <w:jc w:val="both"/>
              <w:rPr>
                <w:rFonts w:asciiTheme="minorHAnsi" w:hAnsiTheme="minorHAnsi" w:cstheme="minorHAnsi"/>
                <w:bCs/>
                <w:i/>
                <w:iCs/>
                <w:sz w:val="20"/>
                <w:szCs w:val="20"/>
                <w:lang w:val="en-US"/>
              </w:rPr>
            </w:pPr>
            <w:r w:rsidRPr="002A4BD1">
              <w:rPr>
                <w:rFonts w:asciiTheme="minorHAnsi" w:hAnsiTheme="minorHAnsi" w:cstheme="minorHAnsi"/>
                <w:bCs/>
                <w:sz w:val="20"/>
                <w:szCs w:val="20"/>
                <w:lang w:val="en-US"/>
              </w:rPr>
              <w:t>Ang, I. &amp; Hermes, J. (2001). “Gender and/in Media Consumption”, in Curran, J. &amp; Gurevitch, M. (eds) </w:t>
            </w:r>
            <w:r w:rsidRPr="002A4BD1">
              <w:rPr>
                <w:rFonts w:asciiTheme="minorHAnsi" w:hAnsiTheme="minorHAnsi" w:cstheme="minorHAnsi"/>
                <w:bCs/>
                <w:i/>
                <w:iCs/>
                <w:sz w:val="20"/>
                <w:szCs w:val="20"/>
                <w:lang w:val="en-US"/>
              </w:rPr>
              <w:t>Mass</w:t>
            </w:r>
          </w:p>
          <w:p w14:paraId="2FC5E9D8" w14:textId="15B7B3A5" w:rsidR="002A4BD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i/>
                <w:iCs/>
                <w:sz w:val="20"/>
                <w:szCs w:val="20"/>
                <w:lang w:val="en-US"/>
              </w:rPr>
              <w:t xml:space="preserve"> Media and Society.</w:t>
            </w:r>
            <w:r w:rsidRPr="002A4BD1">
              <w:rPr>
                <w:rFonts w:asciiTheme="minorHAnsi" w:hAnsiTheme="minorHAnsi" w:cstheme="minorHAnsi"/>
                <w:bCs/>
                <w:sz w:val="20"/>
                <w:szCs w:val="20"/>
                <w:lang w:val="en-US"/>
              </w:rPr>
              <w:t xml:space="preserve"> Athens, </w:t>
            </w:r>
            <w:proofErr w:type="spellStart"/>
            <w:r w:rsidRPr="002A4BD1">
              <w:rPr>
                <w:rFonts w:asciiTheme="minorHAnsi" w:hAnsiTheme="minorHAnsi" w:cstheme="minorHAnsi"/>
                <w:bCs/>
                <w:sz w:val="20"/>
                <w:szCs w:val="20"/>
                <w:lang w:val="en-US"/>
              </w:rPr>
              <w:t>Patakis</w:t>
            </w:r>
            <w:proofErr w:type="spellEnd"/>
            <w:r w:rsidRPr="002A4BD1">
              <w:rPr>
                <w:rFonts w:asciiTheme="minorHAnsi" w:hAnsiTheme="minorHAnsi" w:cstheme="minorHAnsi"/>
                <w:bCs/>
                <w:sz w:val="20"/>
                <w:szCs w:val="20"/>
                <w:lang w:val="en-US"/>
              </w:rPr>
              <w:t>, pp. 455–487.</w:t>
            </w:r>
          </w:p>
          <w:p w14:paraId="2715740D" w14:textId="570CEEC6" w:rsidR="002A4BD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Fiske, J. (2000). </w:t>
            </w:r>
            <w:r w:rsidRPr="002A4BD1">
              <w:rPr>
                <w:rFonts w:asciiTheme="minorHAnsi" w:hAnsiTheme="minorHAnsi" w:cstheme="minorHAnsi"/>
                <w:bCs/>
                <w:i/>
                <w:iCs/>
                <w:sz w:val="20"/>
                <w:szCs w:val="20"/>
                <w:lang w:val="en-US"/>
              </w:rPr>
              <w:t>Television Culture.</w:t>
            </w:r>
            <w:r w:rsidRPr="002A4BD1">
              <w:rPr>
                <w:rFonts w:asciiTheme="minorHAnsi" w:hAnsiTheme="minorHAnsi" w:cstheme="minorHAnsi"/>
                <w:bCs/>
                <w:sz w:val="20"/>
                <w:szCs w:val="20"/>
                <w:lang w:val="en-US"/>
              </w:rPr>
              <w:t xml:space="preserve"> Athens, </w:t>
            </w:r>
            <w:proofErr w:type="spellStart"/>
            <w:r w:rsidRPr="002A4BD1">
              <w:rPr>
                <w:rFonts w:asciiTheme="minorHAnsi" w:hAnsiTheme="minorHAnsi" w:cstheme="minorHAnsi"/>
                <w:bCs/>
                <w:sz w:val="20"/>
                <w:szCs w:val="20"/>
                <w:lang w:val="en-US"/>
              </w:rPr>
              <w:t>Dromeas</w:t>
            </w:r>
            <w:proofErr w:type="spellEnd"/>
            <w:r w:rsidRPr="002A4BD1">
              <w:rPr>
                <w:rFonts w:asciiTheme="minorHAnsi" w:hAnsiTheme="minorHAnsi" w:cstheme="minorHAnsi"/>
                <w:bCs/>
                <w:sz w:val="20"/>
                <w:szCs w:val="20"/>
                <w:lang w:val="en-US"/>
              </w:rPr>
              <w:t>, pp. 267–327.</w:t>
            </w:r>
          </w:p>
          <w:p w14:paraId="7C5EEEC8" w14:textId="26310A1F" w:rsidR="002A4BD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 xml:space="preserve">Konstantinidou, Ch. (1992). “The Representation of Gender Relations in the Press: Empirical </w:t>
            </w:r>
          </w:p>
          <w:p w14:paraId="298DF835" w14:textId="4677C8CB" w:rsidR="002A4BD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Studies.” </w:t>
            </w:r>
            <w:proofErr w:type="spellStart"/>
            <w:r w:rsidRPr="002A4BD1">
              <w:rPr>
                <w:rFonts w:asciiTheme="minorHAnsi" w:hAnsiTheme="minorHAnsi" w:cstheme="minorHAnsi"/>
                <w:bCs/>
                <w:i/>
                <w:iCs/>
                <w:sz w:val="20"/>
                <w:szCs w:val="20"/>
                <w:lang w:val="en-US"/>
              </w:rPr>
              <w:t>Synchrona</w:t>
            </w:r>
            <w:proofErr w:type="spellEnd"/>
            <w:r w:rsidRPr="002A4BD1">
              <w:rPr>
                <w:rFonts w:asciiTheme="minorHAnsi" w:hAnsiTheme="minorHAnsi" w:cstheme="minorHAnsi"/>
                <w:bCs/>
                <w:i/>
                <w:iCs/>
                <w:sz w:val="20"/>
                <w:szCs w:val="20"/>
                <w:lang w:val="en-US"/>
              </w:rPr>
              <w:t xml:space="preserve"> </w:t>
            </w:r>
            <w:proofErr w:type="spellStart"/>
            <w:r w:rsidRPr="002A4BD1">
              <w:rPr>
                <w:rFonts w:asciiTheme="minorHAnsi" w:hAnsiTheme="minorHAnsi" w:cstheme="minorHAnsi"/>
                <w:bCs/>
                <w:i/>
                <w:iCs/>
                <w:sz w:val="20"/>
                <w:szCs w:val="20"/>
                <w:lang w:val="en-US"/>
              </w:rPr>
              <w:t>Themata</w:t>
            </w:r>
            <w:proofErr w:type="spellEnd"/>
            <w:r w:rsidRPr="002A4BD1">
              <w:rPr>
                <w:rFonts w:asciiTheme="minorHAnsi" w:hAnsiTheme="minorHAnsi" w:cstheme="minorHAnsi"/>
                <w:bCs/>
                <w:i/>
                <w:iCs/>
                <w:sz w:val="20"/>
                <w:szCs w:val="20"/>
                <w:lang w:val="en-US"/>
              </w:rPr>
              <w:t>,</w:t>
            </w:r>
            <w:r w:rsidRPr="002A4BD1">
              <w:rPr>
                <w:rFonts w:asciiTheme="minorHAnsi" w:hAnsiTheme="minorHAnsi" w:cstheme="minorHAnsi"/>
                <w:bCs/>
                <w:sz w:val="20"/>
                <w:szCs w:val="20"/>
                <w:lang w:val="en-US"/>
              </w:rPr>
              <w:t> no. 48, June, pp. 87–98.</w:t>
            </w:r>
          </w:p>
          <w:p w14:paraId="4EFFC8A6" w14:textId="425DFD83" w:rsidR="002A4BD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Konstantinidou, Ch. (2007). “Social Gender in the Magazine ‘Epsilon’ of ‘</w:t>
            </w:r>
            <w:proofErr w:type="spellStart"/>
            <w:r w:rsidRPr="002A4BD1">
              <w:rPr>
                <w:rFonts w:asciiTheme="minorHAnsi" w:hAnsiTheme="minorHAnsi" w:cstheme="minorHAnsi"/>
                <w:bCs/>
                <w:sz w:val="20"/>
                <w:szCs w:val="20"/>
                <w:lang w:val="en-US"/>
              </w:rPr>
              <w:t>Kyriakatiki</w:t>
            </w:r>
            <w:proofErr w:type="spellEnd"/>
            <w:r w:rsidRPr="002A4BD1">
              <w:rPr>
                <w:rFonts w:asciiTheme="minorHAnsi" w:hAnsiTheme="minorHAnsi" w:cstheme="minorHAnsi"/>
                <w:bCs/>
                <w:sz w:val="20"/>
                <w:szCs w:val="20"/>
                <w:lang w:val="en-US"/>
              </w:rPr>
              <w:t xml:space="preserve"> </w:t>
            </w:r>
            <w:proofErr w:type="spellStart"/>
            <w:r w:rsidRPr="002A4BD1">
              <w:rPr>
                <w:rFonts w:asciiTheme="minorHAnsi" w:hAnsiTheme="minorHAnsi" w:cstheme="minorHAnsi"/>
                <w:bCs/>
                <w:sz w:val="20"/>
                <w:szCs w:val="20"/>
                <w:lang w:val="en-US"/>
              </w:rPr>
              <w:t>Eleftherotypia</w:t>
            </w:r>
            <w:proofErr w:type="spellEnd"/>
            <w:r w:rsidRPr="002A4BD1">
              <w:rPr>
                <w:rFonts w:asciiTheme="minorHAnsi" w:hAnsiTheme="minorHAnsi" w:cstheme="minorHAnsi"/>
                <w:bCs/>
                <w:sz w:val="20"/>
                <w:szCs w:val="20"/>
                <w:lang w:val="en-US"/>
              </w:rPr>
              <w:t>’.”</w:t>
            </w:r>
          </w:p>
          <w:p w14:paraId="25DD808F" w14:textId="3D99C3F8" w:rsidR="002A4BD1" w:rsidRPr="002A4BD1" w:rsidRDefault="002A4BD1" w:rsidP="002A4BD1">
            <w:pPr>
              <w:pStyle w:val="ab"/>
              <w:jc w:val="both"/>
              <w:rPr>
                <w:rFonts w:asciiTheme="minorHAnsi" w:hAnsiTheme="minorHAnsi" w:cstheme="minorHAnsi"/>
                <w:bCs/>
                <w:i/>
                <w:iCs/>
                <w:sz w:val="20"/>
                <w:szCs w:val="20"/>
                <w:lang w:val="en-US"/>
              </w:rPr>
            </w:pPr>
            <w:r w:rsidRPr="002A4BD1">
              <w:rPr>
                <w:rFonts w:asciiTheme="minorHAnsi" w:hAnsiTheme="minorHAnsi" w:cstheme="minorHAnsi"/>
                <w:bCs/>
                <w:sz w:val="20"/>
                <w:szCs w:val="20"/>
                <w:lang w:val="en-US"/>
              </w:rPr>
              <w:t xml:space="preserve"> Proceedings of the International Interdisciplinary Conference </w:t>
            </w:r>
            <w:r w:rsidRPr="002A4BD1">
              <w:rPr>
                <w:rFonts w:asciiTheme="minorHAnsi" w:hAnsiTheme="minorHAnsi" w:cstheme="minorHAnsi"/>
                <w:bCs/>
                <w:i/>
                <w:iCs/>
                <w:sz w:val="20"/>
                <w:szCs w:val="20"/>
                <w:lang w:val="en-US"/>
              </w:rPr>
              <w:t>“Gender in the Social Sciences: Gendered</w:t>
            </w:r>
          </w:p>
          <w:p w14:paraId="4617F9BF" w14:textId="20D4FC3D" w:rsidR="002A4BD1" w:rsidRPr="002A4BD1"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i/>
                <w:iCs/>
                <w:sz w:val="20"/>
                <w:szCs w:val="20"/>
                <w:lang w:val="en-US"/>
              </w:rPr>
              <w:t xml:space="preserve"> Transformations”</w:t>
            </w:r>
            <w:r w:rsidRPr="002A4BD1">
              <w:rPr>
                <w:rFonts w:asciiTheme="minorHAnsi" w:hAnsiTheme="minorHAnsi" w:cstheme="minorHAnsi"/>
                <w:bCs/>
                <w:sz w:val="20"/>
                <w:szCs w:val="20"/>
                <w:lang w:val="en-US"/>
              </w:rPr>
              <w:t xml:space="preserve">, </w:t>
            </w:r>
            <w:proofErr w:type="spellStart"/>
            <w:r w:rsidRPr="002A4BD1">
              <w:rPr>
                <w:rFonts w:asciiTheme="minorHAnsi" w:hAnsiTheme="minorHAnsi" w:cstheme="minorHAnsi"/>
                <w:bCs/>
                <w:sz w:val="20"/>
                <w:szCs w:val="20"/>
                <w:lang w:val="en-US"/>
              </w:rPr>
              <w:t>Rethymno</w:t>
            </w:r>
            <w:proofErr w:type="spellEnd"/>
            <w:r w:rsidRPr="002A4BD1">
              <w:rPr>
                <w:rFonts w:asciiTheme="minorHAnsi" w:hAnsiTheme="minorHAnsi" w:cstheme="minorHAnsi"/>
                <w:bCs/>
                <w:sz w:val="20"/>
                <w:szCs w:val="20"/>
                <w:lang w:val="en-US"/>
              </w:rPr>
              <w:t>, University of Crete, Departments of Sociology, History and Archaeology, and</w:t>
            </w:r>
          </w:p>
          <w:p w14:paraId="34E1055C" w14:textId="3797655A" w:rsidR="002A4BD1" w:rsidRPr="002A4BD1"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 xml:space="preserve"> Philosophy and Social Studies, pp. 135–151.</w:t>
            </w:r>
          </w:p>
          <w:p w14:paraId="05E88880" w14:textId="77777777" w:rsidR="00AE2421" w:rsidRPr="00643AD0" w:rsidRDefault="002A4BD1" w:rsidP="00AE2421">
            <w:pPr>
              <w:pStyle w:val="ab"/>
              <w:jc w:val="both"/>
              <w:rPr>
                <w:rFonts w:asciiTheme="minorHAnsi" w:hAnsiTheme="minorHAnsi" w:cstheme="minorHAnsi"/>
                <w:bCs/>
                <w:i/>
                <w:iCs/>
                <w:sz w:val="20"/>
                <w:szCs w:val="20"/>
                <w:lang w:val="en-US"/>
              </w:rPr>
            </w:pPr>
            <w:r w:rsidRPr="00643AD0">
              <w:rPr>
                <w:rFonts w:asciiTheme="minorHAnsi" w:hAnsiTheme="minorHAnsi" w:cstheme="minorHAnsi"/>
                <w:bCs/>
                <w:sz w:val="20"/>
                <w:szCs w:val="20"/>
                <w:lang w:val="en-US"/>
              </w:rPr>
              <w:t xml:space="preserve">Mulvey, L. (2005). </w:t>
            </w:r>
            <w:r w:rsidRPr="002A4BD1">
              <w:rPr>
                <w:rFonts w:asciiTheme="minorHAnsi" w:hAnsiTheme="minorHAnsi" w:cstheme="minorHAnsi"/>
                <w:bCs/>
                <w:sz w:val="20"/>
                <w:szCs w:val="20"/>
                <w:lang w:val="en-US"/>
              </w:rPr>
              <w:t>“Visual Pleasure and Narrative Cinema”, in Mulvey, L. (ed.) </w:t>
            </w:r>
            <w:r w:rsidRPr="002A4BD1">
              <w:rPr>
                <w:rFonts w:asciiTheme="minorHAnsi" w:hAnsiTheme="minorHAnsi" w:cstheme="minorHAnsi"/>
                <w:bCs/>
                <w:i/>
                <w:iCs/>
                <w:sz w:val="20"/>
                <w:szCs w:val="20"/>
                <w:lang w:val="en-US"/>
              </w:rPr>
              <w:t>Visual and Othe</w:t>
            </w:r>
            <w:r w:rsidRPr="00AE2421">
              <w:rPr>
                <w:rFonts w:asciiTheme="minorHAnsi" w:hAnsiTheme="minorHAnsi" w:cstheme="minorHAnsi"/>
                <w:bCs/>
                <w:i/>
                <w:iCs/>
                <w:sz w:val="20"/>
                <w:szCs w:val="20"/>
                <w:lang w:val="en-US"/>
              </w:rPr>
              <w:t>r</w:t>
            </w:r>
          </w:p>
          <w:p w14:paraId="52AE5820" w14:textId="0DCCD3DD" w:rsidR="002A4BD1" w:rsidRPr="00643AD0" w:rsidRDefault="002A4BD1" w:rsidP="00AE2421">
            <w:pPr>
              <w:pStyle w:val="ab"/>
              <w:jc w:val="both"/>
              <w:rPr>
                <w:rFonts w:asciiTheme="minorHAnsi" w:hAnsiTheme="minorHAnsi" w:cstheme="minorHAnsi"/>
                <w:bCs/>
                <w:i/>
                <w:iCs/>
                <w:sz w:val="20"/>
                <w:szCs w:val="20"/>
                <w:lang w:val="en-US"/>
              </w:rPr>
            </w:pPr>
            <w:r w:rsidRPr="00AE2421">
              <w:rPr>
                <w:rFonts w:asciiTheme="minorHAnsi" w:hAnsiTheme="minorHAnsi" w:cstheme="minorHAnsi"/>
                <w:bCs/>
                <w:i/>
                <w:iCs/>
                <w:sz w:val="20"/>
                <w:szCs w:val="20"/>
                <w:lang w:val="en-US"/>
              </w:rPr>
              <w:t xml:space="preserve"> Pleasures.</w:t>
            </w:r>
            <w:r w:rsidRPr="00AE2421">
              <w:rPr>
                <w:rFonts w:asciiTheme="minorHAnsi" w:hAnsiTheme="minorHAnsi" w:cstheme="minorHAnsi"/>
                <w:bCs/>
                <w:sz w:val="20"/>
                <w:szCs w:val="20"/>
                <w:lang w:val="en-US"/>
              </w:rPr>
              <w:t xml:space="preserve"> Athens, </w:t>
            </w:r>
            <w:proofErr w:type="spellStart"/>
            <w:r w:rsidRPr="00AE2421">
              <w:rPr>
                <w:rFonts w:asciiTheme="minorHAnsi" w:hAnsiTheme="minorHAnsi" w:cstheme="minorHAnsi"/>
                <w:bCs/>
                <w:sz w:val="20"/>
                <w:szCs w:val="20"/>
                <w:lang w:val="en-US"/>
              </w:rPr>
              <w:t>Papazisis</w:t>
            </w:r>
            <w:proofErr w:type="spellEnd"/>
            <w:r w:rsidRPr="00AE2421">
              <w:rPr>
                <w:rFonts w:asciiTheme="minorHAnsi" w:hAnsiTheme="minorHAnsi" w:cstheme="minorHAnsi"/>
                <w:bCs/>
                <w:sz w:val="20"/>
                <w:szCs w:val="20"/>
                <w:lang w:val="en-US"/>
              </w:rPr>
              <w:t>, pp. 55–74.</w:t>
            </w:r>
          </w:p>
          <w:p w14:paraId="4424429B" w14:textId="07EC423A" w:rsidR="002A4BD1" w:rsidRPr="00643AD0" w:rsidRDefault="002A4BD1" w:rsidP="002A4BD1">
            <w:pPr>
              <w:pStyle w:val="ab"/>
              <w:jc w:val="both"/>
              <w:rPr>
                <w:rFonts w:asciiTheme="minorHAnsi" w:hAnsiTheme="minorHAnsi" w:cstheme="minorHAnsi"/>
                <w:bCs/>
                <w:i/>
                <w:iCs/>
                <w:sz w:val="20"/>
                <w:szCs w:val="20"/>
                <w:lang w:val="en-US"/>
              </w:rPr>
            </w:pPr>
            <w:r w:rsidRPr="002A4BD1">
              <w:rPr>
                <w:rFonts w:asciiTheme="minorHAnsi" w:hAnsiTheme="minorHAnsi" w:cstheme="minorHAnsi"/>
                <w:bCs/>
                <w:sz w:val="20"/>
                <w:szCs w:val="20"/>
                <w:lang w:val="en-US"/>
              </w:rPr>
              <w:t>Van Zoonen, L. (2001). “Feminist Media Theories”, in Curran, J. &amp; Gurevitch, M. (eds) </w:t>
            </w:r>
            <w:r w:rsidRPr="002A4BD1">
              <w:rPr>
                <w:rFonts w:asciiTheme="minorHAnsi" w:hAnsiTheme="minorHAnsi" w:cstheme="minorHAnsi"/>
                <w:bCs/>
                <w:i/>
                <w:iCs/>
                <w:sz w:val="20"/>
                <w:szCs w:val="20"/>
                <w:lang w:val="en-US"/>
              </w:rPr>
              <w:t>Mass Media and</w:t>
            </w:r>
          </w:p>
          <w:p w14:paraId="130A105B" w14:textId="14240018" w:rsidR="002A4BD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i/>
                <w:iCs/>
                <w:sz w:val="20"/>
                <w:szCs w:val="20"/>
                <w:lang w:val="en-US"/>
              </w:rPr>
              <w:t xml:space="preserve"> Society.</w:t>
            </w:r>
            <w:r w:rsidRPr="002A4BD1">
              <w:rPr>
                <w:rFonts w:asciiTheme="minorHAnsi" w:hAnsiTheme="minorHAnsi" w:cstheme="minorHAnsi"/>
                <w:bCs/>
                <w:sz w:val="20"/>
                <w:szCs w:val="20"/>
                <w:lang w:val="en-US"/>
              </w:rPr>
              <w:t xml:space="preserve"> Athens, </w:t>
            </w:r>
            <w:proofErr w:type="spellStart"/>
            <w:r w:rsidRPr="002A4BD1">
              <w:rPr>
                <w:rFonts w:asciiTheme="minorHAnsi" w:hAnsiTheme="minorHAnsi" w:cstheme="minorHAnsi"/>
                <w:bCs/>
                <w:sz w:val="20"/>
                <w:szCs w:val="20"/>
                <w:lang w:val="en-US"/>
              </w:rPr>
              <w:t>Patakis</w:t>
            </w:r>
            <w:proofErr w:type="spellEnd"/>
            <w:r w:rsidRPr="002A4BD1">
              <w:rPr>
                <w:rFonts w:asciiTheme="minorHAnsi" w:hAnsiTheme="minorHAnsi" w:cstheme="minorHAnsi"/>
                <w:bCs/>
                <w:sz w:val="20"/>
                <w:szCs w:val="20"/>
                <w:lang w:val="en-US"/>
              </w:rPr>
              <w:t>, pp. 53–</w:t>
            </w:r>
            <w:proofErr w:type="gramStart"/>
            <w:r w:rsidRPr="002A4BD1">
              <w:rPr>
                <w:rFonts w:asciiTheme="minorHAnsi" w:hAnsiTheme="minorHAnsi" w:cstheme="minorHAnsi"/>
                <w:bCs/>
                <w:sz w:val="20"/>
                <w:szCs w:val="20"/>
                <w:lang w:val="en-US"/>
              </w:rPr>
              <w:t>83.​</w:t>
            </w:r>
            <w:proofErr w:type="gramEnd"/>
          </w:p>
          <w:p w14:paraId="78C33204" w14:textId="77777777" w:rsidR="00AE2421" w:rsidRPr="00643AD0" w:rsidRDefault="00AE2421" w:rsidP="002A4BD1">
            <w:pPr>
              <w:pStyle w:val="ab"/>
              <w:jc w:val="both"/>
              <w:rPr>
                <w:rFonts w:asciiTheme="minorHAnsi" w:hAnsiTheme="minorHAnsi" w:cstheme="minorHAnsi"/>
                <w:bCs/>
                <w:sz w:val="20"/>
                <w:szCs w:val="20"/>
                <w:lang w:val="en-US"/>
              </w:rPr>
            </w:pPr>
          </w:p>
          <w:p w14:paraId="0422306E" w14:textId="77777777" w:rsidR="002A4BD1" w:rsidRPr="002A4BD1"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
                <w:bCs/>
                <w:sz w:val="20"/>
                <w:szCs w:val="20"/>
                <w:lang w:val="en-US"/>
              </w:rPr>
              <w:t>The Media Audience</w:t>
            </w:r>
          </w:p>
          <w:p w14:paraId="7E260894" w14:textId="77777777" w:rsidR="002A4BD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Aslanidou, S. (2000). </w:t>
            </w:r>
            <w:r w:rsidRPr="002A4BD1">
              <w:rPr>
                <w:rFonts w:asciiTheme="minorHAnsi" w:hAnsiTheme="minorHAnsi" w:cstheme="minorHAnsi"/>
                <w:bCs/>
                <w:i/>
                <w:iCs/>
                <w:sz w:val="20"/>
                <w:szCs w:val="20"/>
                <w:lang w:val="en-US"/>
              </w:rPr>
              <w:t>The Myth of the Passive Viewer.</w:t>
            </w:r>
            <w:r w:rsidRPr="002A4BD1">
              <w:rPr>
                <w:rFonts w:asciiTheme="minorHAnsi" w:hAnsiTheme="minorHAnsi" w:cstheme="minorHAnsi"/>
                <w:bCs/>
                <w:sz w:val="20"/>
                <w:szCs w:val="20"/>
                <w:lang w:val="en-US"/>
              </w:rPr>
              <w:t xml:space="preserve"> Athens, </w:t>
            </w:r>
            <w:proofErr w:type="spellStart"/>
            <w:r w:rsidRPr="002A4BD1">
              <w:rPr>
                <w:rFonts w:asciiTheme="minorHAnsi" w:hAnsiTheme="minorHAnsi" w:cstheme="minorHAnsi"/>
                <w:bCs/>
                <w:sz w:val="20"/>
                <w:szCs w:val="20"/>
                <w:lang w:val="en-US"/>
              </w:rPr>
              <w:t>Dromeas</w:t>
            </w:r>
            <w:proofErr w:type="spellEnd"/>
            <w:r w:rsidRPr="002A4BD1">
              <w:rPr>
                <w:rFonts w:asciiTheme="minorHAnsi" w:hAnsiTheme="minorHAnsi" w:cstheme="minorHAnsi"/>
                <w:bCs/>
                <w:sz w:val="20"/>
                <w:szCs w:val="20"/>
                <w:lang w:val="en-US"/>
              </w:rPr>
              <w:t>.</w:t>
            </w:r>
          </w:p>
          <w:p w14:paraId="183BD423" w14:textId="7362B9FD" w:rsidR="002A4BD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Curran, J. &amp; Gurevitch, M. (eds) (2008). </w:t>
            </w:r>
            <w:r w:rsidRPr="002A4BD1">
              <w:rPr>
                <w:rFonts w:asciiTheme="minorHAnsi" w:hAnsiTheme="minorHAnsi" w:cstheme="minorHAnsi"/>
                <w:bCs/>
                <w:i/>
                <w:iCs/>
                <w:sz w:val="20"/>
                <w:szCs w:val="20"/>
                <w:lang w:val="en-US"/>
              </w:rPr>
              <w:t>Mass Media and Society.</w:t>
            </w:r>
            <w:r w:rsidRPr="002A4BD1">
              <w:rPr>
                <w:rFonts w:asciiTheme="minorHAnsi" w:hAnsiTheme="minorHAnsi" w:cstheme="minorHAnsi"/>
                <w:bCs/>
                <w:sz w:val="20"/>
                <w:szCs w:val="20"/>
                <w:lang w:val="en-US"/>
              </w:rPr>
              <w:t xml:space="preserve"> Athens, </w:t>
            </w:r>
            <w:proofErr w:type="spellStart"/>
            <w:r w:rsidRPr="002A4BD1">
              <w:rPr>
                <w:rFonts w:asciiTheme="minorHAnsi" w:hAnsiTheme="minorHAnsi" w:cstheme="minorHAnsi"/>
                <w:bCs/>
                <w:sz w:val="20"/>
                <w:szCs w:val="20"/>
                <w:lang w:val="en-US"/>
              </w:rPr>
              <w:t>Patakis</w:t>
            </w:r>
            <w:proofErr w:type="spellEnd"/>
            <w:r w:rsidRPr="002A4BD1">
              <w:rPr>
                <w:rFonts w:asciiTheme="minorHAnsi" w:hAnsiTheme="minorHAnsi" w:cstheme="minorHAnsi"/>
                <w:bCs/>
                <w:sz w:val="20"/>
                <w:szCs w:val="20"/>
                <w:lang w:val="en-US"/>
              </w:rPr>
              <w:t>, Part III, pp. 373–515.</w:t>
            </w:r>
          </w:p>
          <w:p w14:paraId="17F45401" w14:textId="4A4612D0" w:rsidR="002A4BD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Fiske, J. (2000). </w:t>
            </w:r>
            <w:r w:rsidRPr="002A4BD1">
              <w:rPr>
                <w:rFonts w:asciiTheme="minorHAnsi" w:hAnsiTheme="minorHAnsi" w:cstheme="minorHAnsi"/>
                <w:bCs/>
                <w:i/>
                <w:iCs/>
                <w:sz w:val="20"/>
                <w:szCs w:val="20"/>
                <w:lang w:val="en-US"/>
              </w:rPr>
              <w:t>Television Culture.</w:t>
            </w:r>
            <w:r w:rsidRPr="002A4BD1">
              <w:rPr>
                <w:rFonts w:asciiTheme="minorHAnsi" w:hAnsiTheme="minorHAnsi" w:cstheme="minorHAnsi"/>
                <w:bCs/>
                <w:sz w:val="20"/>
                <w:szCs w:val="20"/>
                <w:lang w:val="en-US"/>
              </w:rPr>
              <w:t xml:space="preserve"> Athens, </w:t>
            </w:r>
            <w:proofErr w:type="spellStart"/>
            <w:r w:rsidRPr="002A4BD1">
              <w:rPr>
                <w:rFonts w:asciiTheme="minorHAnsi" w:hAnsiTheme="minorHAnsi" w:cstheme="minorHAnsi"/>
                <w:bCs/>
                <w:sz w:val="20"/>
                <w:szCs w:val="20"/>
                <w:lang w:val="en-US"/>
              </w:rPr>
              <w:t>Dromeas</w:t>
            </w:r>
            <w:proofErr w:type="spellEnd"/>
            <w:r w:rsidRPr="002A4BD1">
              <w:rPr>
                <w:rFonts w:asciiTheme="minorHAnsi" w:hAnsiTheme="minorHAnsi" w:cstheme="minorHAnsi"/>
                <w:bCs/>
                <w:sz w:val="20"/>
                <w:szCs w:val="20"/>
                <w:lang w:val="en-US"/>
              </w:rPr>
              <w:t>.</w:t>
            </w:r>
          </w:p>
          <w:p w14:paraId="392B8F17" w14:textId="2D86068A" w:rsidR="002A4BD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Konstantinidou, Ch. (2002). “Mass Media and the Production of Meaning. Theoretical Approaches and</w:t>
            </w:r>
          </w:p>
          <w:p w14:paraId="11EF1E00" w14:textId="77777777" w:rsidR="00AE2421" w:rsidRPr="00AE2421" w:rsidRDefault="002A4BD1" w:rsidP="00AE242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 xml:space="preserve"> Prospects – Part I”. </w:t>
            </w:r>
            <w:r w:rsidRPr="002A4BD1">
              <w:rPr>
                <w:rFonts w:asciiTheme="minorHAnsi" w:hAnsiTheme="minorHAnsi" w:cstheme="minorHAnsi"/>
                <w:bCs/>
                <w:i/>
                <w:iCs/>
                <w:sz w:val="20"/>
                <w:szCs w:val="20"/>
                <w:lang w:val="en-US"/>
              </w:rPr>
              <w:t>Greek Review of Social Research,</w:t>
            </w:r>
            <w:r w:rsidRPr="002A4BD1">
              <w:rPr>
                <w:rFonts w:asciiTheme="minorHAnsi" w:hAnsiTheme="minorHAnsi" w:cstheme="minorHAnsi"/>
                <w:bCs/>
                <w:sz w:val="20"/>
                <w:szCs w:val="20"/>
                <w:lang w:val="en-US"/>
              </w:rPr>
              <w:t> issues 108–109, pp. 139–188; “Part II”, issues 111–112</w:t>
            </w:r>
            <w:r w:rsidRPr="00AE2421">
              <w:rPr>
                <w:rFonts w:asciiTheme="minorHAnsi" w:hAnsiTheme="minorHAnsi" w:cstheme="minorHAnsi"/>
                <w:bCs/>
                <w:sz w:val="20"/>
                <w:szCs w:val="20"/>
                <w:lang w:val="en-US"/>
              </w:rPr>
              <w:t>, pp. 193–265.</w:t>
            </w:r>
          </w:p>
          <w:p w14:paraId="3958E591" w14:textId="1D5EAE62" w:rsidR="002A4BD1" w:rsidRPr="00AE2421" w:rsidRDefault="002A4BD1" w:rsidP="00AE2421">
            <w:pPr>
              <w:pStyle w:val="ab"/>
              <w:jc w:val="both"/>
              <w:rPr>
                <w:rFonts w:asciiTheme="minorHAnsi" w:hAnsiTheme="minorHAnsi" w:cstheme="minorHAnsi"/>
                <w:bCs/>
                <w:sz w:val="20"/>
                <w:szCs w:val="20"/>
                <w:lang w:val="en-US"/>
              </w:rPr>
            </w:pPr>
            <w:r w:rsidRPr="00AE2421">
              <w:rPr>
                <w:rFonts w:asciiTheme="minorHAnsi" w:hAnsiTheme="minorHAnsi" w:cstheme="minorHAnsi"/>
                <w:bCs/>
                <w:sz w:val="20"/>
                <w:szCs w:val="20"/>
                <w:lang w:val="en-US"/>
              </w:rPr>
              <w:t>McCombs, M. et al. (1996). </w:t>
            </w:r>
            <w:r w:rsidRPr="00AE2421">
              <w:rPr>
                <w:rFonts w:asciiTheme="minorHAnsi" w:hAnsiTheme="minorHAnsi" w:cstheme="minorHAnsi"/>
                <w:bCs/>
                <w:i/>
                <w:iCs/>
                <w:sz w:val="20"/>
                <w:szCs w:val="20"/>
                <w:lang w:val="en-US"/>
              </w:rPr>
              <w:t>The Mass Media and the Shaping of Public Opinion.</w:t>
            </w:r>
            <w:r w:rsidRPr="00AE2421">
              <w:rPr>
                <w:rFonts w:asciiTheme="minorHAnsi" w:hAnsiTheme="minorHAnsi" w:cstheme="minorHAnsi"/>
                <w:bCs/>
                <w:sz w:val="20"/>
                <w:szCs w:val="20"/>
                <w:lang w:val="en-US"/>
              </w:rPr>
              <w:t xml:space="preserve"> Athens, </w:t>
            </w:r>
            <w:proofErr w:type="spellStart"/>
            <w:r w:rsidRPr="00AE2421">
              <w:rPr>
                <w:rFonts w:asciiTheme="minorHAnsi" w:hAnsiTheme="minorHAnsi" w:cstheme="minorHAnsi"/>
                <w:bCs/>
                <w:sz w:val="20"/>
                <w:szCs w:val="20"/>
                <w:lang w:val="en-US"/>
              </w:rPr>
              <w:t>Kastaniotis</w:t>
            </w:r>
            <w:proofErr w:type="spellEnd"/>
            <w:r w:rsidRPr="00AE2421">
              <w:rPr>
                <w:rFonts w:asciiTheme="minorHAnsi" w:hAnsiTheme="minorHAnsi" w:cstheme="minorHAnsi"/>
                <w:bCs/>
                <w:sz w:val="20"/>
                <w:szCs w:val="20"/>
                <w:lang w:val="en-US"/>
              </w:rPr>
              <w:t>.</w:t>
            </w:r>
          </w:p>
          <w:p w14:paraId="700B1608" w14:textId="77777777" w:rsidR="00AE2421" w:rsidRPr="00643AD0" w:rsidRDefault="002A4BD1" w:rsidP="00AE242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McQuail, D. (1997). </w:t>
            </w:r>
            <w:r w:rsidRPr="002A4BD1">
              <w:rPr>
                <w:rFonts w:asciiTheme="minorHAnsi" w:hAnsiTheme="minorHAnsi" w:cstheme="minorHAnsi"/>
                <w:bCs/>
                <w:i/>
                <w:iCs/>
                <w:sz w:val="20"/>
                <w:szCs w:val="20"/>
                <w:lang w:val="en-US"/>
              </w:rPr>
              <w:t>Introduction to Mass Communication Theory.</w:t>
            </w:r>
            <w:r w:rsidRPr="002A4BD1">
              <w:rPr>
                <w:rFonts w:asciiTheme="minorHAnsi" w:hAnsiTheme="minorHAnsi" w:cstheme="minorHAnsi"/>
                <w:bCs/>
                <w:sz w:val="20"/>
                <w:szCs w:val="20"/>
                <w:lang w:val="en-US"/>
              </w:rPr>
              <w:t xml:space="preserve"> Athens, </w:t>
            </w:r>
            <w:proofErr w:type="spellStart"/>
            <w:r w:rsidRPr="002A4BD1">
              <w:rPr>
                <w:rFonts w:asciiTheme="minorHAnsi" w:hAnsiTheme="minorHAnsi" w:cstheme="minorHAnsi"/>
                <w:bCs/>
                <w:sz w:val="20"/>
                <w:szCs w:val="20"/>
                <w:lang w:val="en-US"/>
              </w:rPr>
              <w:t>Kastaniotis</w:t>
            </w:r>
            <w:proofErr w:type="spellEnd"/>
            <w:r w:rsidRPr="002A4BD1">
              <w:rPr>
                <w:rFonts w:asciiTheme="minorHAnsi" w:hAnsiTheme="minorHAnsi" w:cstheme="minorHAnsi"/>
                <w:bCs/>
                <w:sz w:val="20"/>
                <w:szCs w:val="20"/>
                <w:lang w:val="en-US"/>
              </w:rPr>
              <w:t xml:space="preserve">, </w:t>
            </w:r>
            <w:proofErr w:type="spellStart"/>
            <w:r w:rsidRPr="002A4BD1">
              <w:rPr>
                <w:rFonts w:asciiTheme="minorHAnsi" w:hAnsiTheme="minorHAnsi" w:cstheme="minorHAnsi"/>
                <w:bCs/>
                <w:sz w:val="20"/>
                <w:szCs w:val="20"/>
                <w:lang w:val="en-US"/>
              </w:rPr>
              <w:t>ch.</w:t>
            </w:r>
            <w:proofErr w:type="spellEnd"/>
            <w:r w:rsidRPr="002A4BD1">
              <w:rPr>
                <w:rFonts w:asciiTheme="minorHAnsi" w:hAnsiTheme="minorHAnsi" w:cstheme="minorHAnsi"/>
                <w:bCs/>
                <w:sz w:val="20"/>
                <w:szCs w:val="20"/>
                <w:lang w:val="en-US"/>
              </w:rPr>
              <w:t xml:space="preserve"> 15–19, pp. 415–543.</w:t>
            </w:r>
            <w:r w:rsidRPr="002A4BD1">
              <w:rPr>
                <w:rFonts w:asciiTheme="minorHAnsi" w:hAnsiTheme="minorHAnsi" w:cstheme="minorHAnsi"/>
                <w:bCs/>
                <w:sz w:val="20"/>
                <w:szCs w:val="20"/>
                <w:lang w:val="en-US"/>
              </w:rPr>
              <w:br/>
            </w:r>
            <w:proofErr w:type="spellStart"/>
            <w:r w:rsidRPr="002A4BD1">
              <w:rPr>
                <w:rFonts w:asciiTheme="minorHAnsi" w:hAnsiTheme="minorHAnsi" w:cstheme="minorHAnsi"/>
                <w:bCs/>
                <w:sz w:val="20"/>
                <w:szCs w:val="20"/>
                <w:lang w:val="en-US"/>
              </w:rPr>
              <w:t>Papathanassopoulos</w:t>
            </w:r>
            <w:proofErr w:type="spellEnd"/>
            <w:r w:rsidRPr="002A4BD1">
              <w:rPr>
                <w:rFonts w:asciiTheme="minorHAnsi" w:hAnsiTheme="minorHAnsi" w:cstheme="minorHAnsi"/>
                <w:bCs/>
                <w:sz w:val="20"/>
                <w:szCs w:val="20"/>
                <w:lang w:val="en-US"/>
              </w:rPr>
              <w:t>, S. (2000). </w:t>
            </w:r>
            <w:r w:rsidRPr="002A4BD1">
              <w:rPr>
                <w:rFonts w:asciiTheme="minorHAnsi" w:hAnsiTheme="minorHAnsi" w:cstheme="minorHAnsi"/>
                <w:bCs/>
                <w:i/>
                <w:iCs/>
                <w:sz w:val="20"/>
                <w:szCs w:val="20"/>
                <w:lang w:val="en-US"/>
              </w:rPr>
              <w:t>Television and Its Audience.</w:t>
            </w:r>
            <w:r w:rsidRPr="002A4BD1">
              <w:rPr>
                <w:rFonts w:asciiTheme="minorHAnsi" w:hAnsiTheme="minorHAnsi" w:cstheme="minorHAnsi"/>
                <w:bCs/>
                <w:sz w:val="20"/>
                <w:szCs w:val="20"/>
                <w:lang w:val="en-US"/>
              </w:rPr>
              <w:t xml:space="preserve"> Athens, </w:t>
            </w:r>
            <w:proofErr w:type="spellStart"/>
            <w:r w:rsidRPr="002A4BD1">
              <w:rPr>
                <w:rFonts w:asciiTheme="minorHAnsi" w:hAnsiTheme="minorHAnsi" w:cstheme="minorHAnsi"/>
                <w:bCs/>
                <w:sz w:val="20"/>
                <w:szCs w:val="20"/>
                <w:lang w:val="en-US"/>
              </w:rPr>
              <w:t>Kastaniotis</w:t>
            </w:r>
            <w:proofErr w:type="spellEnd"/>
            <w:r w:rsidRPr="00AE2421">
              <w:rPr>
                <w:rFonts w:asciiTheme="minorHAnsi" w:hAnsiTheme="minorHAnsi" w:cstheme="minorHAnsi"/>
                <w:bCs/>
                <w:sz w:val="20"/>
                <w:szCs w:val="20"/>
                <w:lang w:val="en-US"/>
              </w:rPr>
              <w:t>.</w:t>
            </w:r>
          </w:p>
          <w:p w14:paraId="75547EB0" w14:textId="745929EA" w:rsidR="002A4BD1" w:rsidRPr="00643AD0" w:rsidRDefault="002A4BD1" w:rsidP="00AE2421">
            <w:pPr>
              <w:pStyle w:val="ab"/>
              <w:jc w:val="both"/>
              <w:rPr>
                <w:rFonts w:asciiTheme="minorHAnsi" w:hAnsiTheme="minorHAnsi" w:cstheme="minorHAnsi"/>
                <w:bCs/>
                <w:sz w:val="20"/>
                <w:szCs w:val="20"/>
                <w:lang w:val="en-US"/>
              </w:rPr>
            </w:pPr>
            <w:proofErr w:type="spellStart"/>
            <w:r w:rsidRPr="00AE2421">
              <w:rPr>
                <w:rFonts w:asciiTheme="minorHAnsi" w:hAnsiTheme="minorHAnsi" w:cstheme="minorHAnsi"/>
                <w:bCs/>
                <w:sz w:val="20"/>
                <w:szCs w:val="20"/>
                <w:lang w:val="en-US"/>
              </w:rPr>
              <w:t>Papathanassopoulos</w:t>
            </w:r>
            <w:proofErr w:type="spellEnd"/>
            <w:r w:rsidRPr="00AE2421">
              <w:rPr>
                <w:rFonts w:asciiTheme="minorHAnsi" w:hAnsiTheme="minorHAnsi" w:cstheme="minorHAnsi"/>
                <w:bCs/>
                <w:sz w:val="20"/>
                <w:szCs w:val="20"/>
                <w:lang w:val="en-US"/>
              </w:rPr>
              <w:t>, S. (1997). </w:t>
            </w:r>
            <w:r w:rsidRPr="00AE2421">
              <w:rPr>
                <w:rFonts w:asciiTheme="minorHAnsi" w:hAnsiTheme="minorHAnsi" w:cstheme="minorHAnsi"/>
                <w:bCs/>
                <w:i/>
                <w:iCs/>
                <w:sz w:val="20"/>
                <w:szCs w:val="20"/>
                <w:lang w:val="en-US"/>
              </w:rPr>
              <w:t>The Power of Television.</w:t>
            </w:r>
            <w:r w:rsidRPr="00AE2421">
              <w:rPr>
                <w:rFonts w:asciiTheme="minorHAnsi" w:hAnsiTheme="minorHAnsi" w:cstheme="minorHAnsi"/>
                <w:bCs/>
                <w:sz w:val="20"/>
                <w:szCs w:val="20"/>
                <w:lang w:val="en-US"/>
              </w:rPr>
              <w:t xml:space="preserve"> Athens, </w:t>
            </w:r>
            <w:proofErr w:type="spellStart"/>
            <w:r w:rsidRPr="00AE2421">
              <w:rPr>
                <w:rFonts w:asciiTheme="minorHAnsi" w:hAnsiTheme="minorHAnsi" w:cstheme="minorHAnsi"/>
                <w:bCs/>
                <w:sz w:val="20"/>
                <w:szCs w:val="20"/>
                <w:lang w:val="en-US"/>
              </w:rPr>
              <w:t>Kastaniotis</w:t>
            </w:r>
            <w:proofErr w:type="spellEnd"/>
            <w:r w:rsidRPr="00AE2421">
              <w:rPr>
                <w:rFonts w:asciiTheme="minorHAnsi" w:hAnsiTheme="minorHAnsi" w:cstheme="minorHAnsi"/>
                <w:bCs/>
                <w:sz w:val="20"/>
                <w:szCs w:val="20"/>
                <w:lang w:val="en-US"/>
              </w:rPr>
              <w:t>.</w:t>
            </w:r>
          </w:p>
          <w:p w14:paraId="55124ACD" w14:textId="1BA9DD56" w:rsidR="002A4BD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Prokop, D. (1997). </w:t>
            </w:r>
            <w:r w:rsidRPr="002A4BD1">
              <w:rPr>
                <w:rFonts w:asciiTheme="minorHAnsi" w:hAnsiTheme="minorHAnsi" w:cstheme="minorHAnsi"/>
                <w:bCs/>
                <w:i/>
                <w:iCs/>
                <w:sz w:val="20"/>
                <w:szCs w:val="20"/>
                <w:lang w:val="en-US"/>
              </w:rPr>
              <w:t>The Power of the Media and Their Influence on the Masses: A Historical Overview.</w:t>
            </w:r>
            <w:r w:rsidRPr="002A4BD1">
              <w:rPr>
                <w:rFonts w:asciiTheme="minorHAnsi" w:hAnsiTheme="minorHAnsi" w:cstheme="minorHAnsi"/>
                <w:bCs/>
                <w:sz w:val="20"/>
                <w:szCs w:val="20"/>
                <w:lang w:val="en-US"/>
              </w:rPr>
              <w:t> Athens,</w:t>
            </w:r>
          </w:p>
          <w:p w14:paraId="2EA8965F" w14:textId="072FEFE1" w:rsidR="002A4BD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 xml:space="preserve"> </w:t>
            </w:r>
            <w:proofErr w:type="spellStart"/>
            <w:r w:rsidRPr="002A4BD1">
              <w:rPr>
                <w:rFonts w:asciiTheme="minorHAnsi" w:hAnsiTheme="minorHAnsi" w:cstheme="minorHAnsi"/>
                <w:bCs/>
                <w:sz w:val="20"/>
                <w:szCs w:val="20"/>
                <w:lang w:val="en-US"/>
              </w:rPr>
              <w:t>Nea</w:t>
            </w:r>
            <w:proofErr w:type="spellEnd"/>
            <w:r w:rsidRPr="002A4BD1">
              <w:rPr>
                <w:rFonts w:asciiTheme="minorHAnsi" w:hAnsiTheme="minorHAnsi" w:cstheme="minorHAnsi"/>
                <w:bCs/>
                <w:sz w:val="20"/>
                <w:szCs w:val="20"/>
                <w:lang w:val="en-US"/>
              </w:rPr>
              <w:t xml:space="preserve"> </w:t>
            </w:r>
            <w:proofErr w:type="spellStart"/>
            <w:proofErr w:type="gramStart"/>
            <w:r w:rsidRPr="002A4BD1">
              <w:rPr>
                <w:rFonts w:asciiTheme="minorHAnsi" w:hAnsiTheme="minorHAnsi" w:cstheme="minorHAnsi"/>
                <w:bCs/>
                <w:sz w:val="20"/>
                <w:szCs w:val="20"/>
                <w:lang w:val="en-US"/>
              </w:rPr>
              <w:t>Synora</w:t>
            </w:r>
            <w:proofErr w:type="spellEnd"/>
            <w:r w:rsidRPr="002A4BD1">
              <w:rPr>
                <w:rFonts w:asciiTheme="minorHAnsi" w:hAnsiTheme="minorHAnsi" w:cstheme="minorHAnsi"/>
                <w:bCs/>
                <w:sz w:val="20"/>
                <w:szCs w:val="20"/>
                <w:lang w:val="en-US"/>
              </w:rPr>
              <w:t>.​</w:t>
            </w:r>
            <w:proofErr w:type="gramEnd"/>
          </w:p>
          <w:p w14:paraId="46084771" w14:textId="77777777" w:rsidR="00AE2421" w:rsidRPr="00643AD0" w:rsidRDefault="00AE2421" w:rsidP="002A4BD1">
            <w:pPr>
              <w:pStyle w:val="ab"/>
              <w:jc w:val="both"/>
              <w:rPr>
                <w:rFonts w:asciiTheme="minorHAnsi" w:hAnsiTheme="minorHAnsi" w:cstheme="minorHAnsi"/>
                <w:bCs/>
                <w:sz w:val="20"/>
                <w:szCs w:val="20"/>
                <w:lang w:val="en-US"/>
              </w:rPr>
            </w:pPr>
          </w:p>
          <w:p w14:paraId="749B0C7A" w14:textId="77777777" w:rsidR="00AE2421" w:rsidRPr="00643AD0" w:rsidRDefault="00AE2421" w:rsidP="002A4BD1">
            <w:pPr>
              <w:pStyle w:val="ab"/>
              <w:jc w:val="both"/>
              <w:rPr>
                <w:rFonts w:asciiTheme="minorHAnsi" w:hAnsiTheme="minorHAnsi" w:cstheme="minorHAnsi"/>
                <w:bCs/>
                <w:sz w:val="20"/>
                <w:szCs w:val="20"/>
                <w:lang w:val="en-US"/>
              </w:rPr>
            </w:pPr>
          </w:p>
          <w:p w14:paraId="149D8D03" w14:textId="77777777" w:rsidR="002A4BD1" w:rsidRPr="002A4BD1"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
                <w:bCs/>
                <w:sz w:val="20"/>
                <w:szCs w:val="20"/>
                <w:lang w:val="en-US"/>
              </w:rPr>
              <w:t>Related scientific journals</w:t>
            </w:r>
          </w:p>
          <w:p w14:paraId="1CE48E33" w14:textId="77777777" w:rsidR="002A4BD1" w:rsidRPr="00643AD0"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Greek Review of Social Sciences</w:t>
            </w:r>
          </w:p>
          <w:p w14:paraId="5E1BAEE4" w14:textId="7B3A9F6D" w:rsidR="002A4BD1" w:rsidRPr="00AE2421"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 xml:space="preserve">To </w:t>
            </w:r>
            <w:proofErr w:type="spellStart"/>
            <w:r w:rsidRPr="002A4BD1">
              <w:rPr>
                <w:rFonts w:asciiTheme="minorHAnsi" w:hAnsiTheme="minorHAnsi" w:cstheme="minorHAnsi"/>
                <w:bCs/>
                <w:sz w:val="20"/>
                <w:szCs w:val="20"/>
                <w:lang w:val="en-US"/>
              </w:rPr>
              <w:t>Vima</w:t>
            </w:r>
            <w:proofErr w:type="spellEnd"/>
            <w:r w:rsidRPr="002A4BD1">
              <w:rPr>
                <w:rFonts w:asciiTheme="minorHAnsi" w:hAnsiTheme="minorHAnsi" w:cstheme="minorHAnsi"/>
                <w:bCs/>
                <w:sz w:val="20"/>
                <w:szCs w:val="20"/>
                <w:lang w:val="en-US"/>
              </w:rPr>
              <w:t xml:space="preserve"> ton </w:t>
            </w:r>
            <w:proofErr w:type="spellStart"/>
            <w:r w:rsidRPr="002A4BD1">
              <w:rPr>
                <w:rFonts w:asciiTheme="minorHAnsi" w:hAnsiTheme="minorHAnsi" w:cstheme="minorHAnsi"/>
                <w:bCs/>
                <w:sz w:val="20"/>
                <w:szCs w:val="20"/>
                <w:lang w:val="en-US"/>
              </w:rPr>
              <w:t>Koinonikon</w:t>
            </w:r>
            <w:proofErr w:type="spellEnd"/>
            <w:r w:rsidRPr="002A4BD1">
              <w:rPr>
                <w:rFonts w:asciiTheme="minorHAnsi" w:hAnsiTheme="minorHAnsi" w:cstheme="minorHAnsi"/>
                <w:bCs/>
                <w:sz w:val="20"/>
                <w:szCs w:val="20"/>
                <w:lang w:val="en-US"/>
              </w:rPr>
              <w:t xml:space="preserve"> </w:t>
            </w:r>
            <w:proofErr w:type="spellStart"/>
            <w:r w:rsidRPr="002A4BD1">
              <w:rPr>
                <w:rFonts w:asciiTheme="minorHAnsi" w:hAnsiTheme="minorHAnsi" w:cstheme="minorHAnsi"/>
                <w:bCs/>
                <w:sz w:val="20"/>
                <w:szCs w:val="20"/>
                <w:lang w:val="en-US"/>
              </w:rPr>
              <w:t>Epistimon</w:t>
            </w:r>
            <w:proofErr w:type="spellEnd"/>
          </w:p>
          <w:p w14:paraId="7446D0BD" w14:textId="13030339" w:rsidR="002A4BD1" w:rsidRPr="00AE2421" w:rsidRDefault="002A4BD1" w:rsidP="002A4BD1">
            <w:pPr>
              <w:pStyle w:val="ab"/>
              <w:jc w:val="both"/>
              <w:rPr>
                <w:rFonts w:asciiTheme="minorHAnsi" w:hAnsiTheme="minorHAnsi" w:cstheme="minorHAnsi"/>
                <w:bCs/>
                <w:sz w:val="20"/>
                <w:szCs w:val="20"/>
                <w:lang w:val="en-US"/>
              </w:rPr>
            </w:pPr>
            <w:proofErr w:type="spellStart"/>
            <w:r w:rsidRPr="002A4BD1">
              <w:rPr>
                <w:rFonts w:asciiTheme="minorHAnsi" w:hAnsiTheme="minorHAnsi" w:cstheme="minorHAnsi"/>
                <w:bCs/>
                <w:sz w:val="20"/>
                <w:szCs w:val="20"/>
                <w:lang w:val="en-US"/>
              </w:rPr>
              <w:t>Synchrona</w:t>
            </w:r>
            <w:proofErr w:type="spellEnd"/>
            <w:r w:rsidRPr="002A4BD1">
              <w:rPr>
                <w:rFonts w:asciiTheme="minorHAnsi" w:hAnsiTheme="minorHAnsi" w:cstheme="minorHAnsi"/>
                <w:bCs/>
                <w:sz w:val="20"/>
                <w:szCs w:val="20"/>
                <w:lang w:val="en-US"/>
              </w:rPr>
              <w:t xml:space="preserve"> </w:t>
            </w:r>
            <w:proofErr w:type="spellStart"/>
            <w:r w:rsidRPr="002A4BD1">
              <w:rPr>
                <w:rFonts w:asciiTheme="minorHAnsi" w:hAnsiTheme="minorHAnsi" w:cstheme="minorHAnsi"/>
                <w:bCs/>
                <w:sz w:val="20"/>
                <w:szCs w:val="20"/>
                <w:lang w:val="en-US"/>
              </w:rPr>
              <w:t>Themata</w:t>
            </w:r>
            <w:proofErr w:type="spellEnd"/>
          </w:p>
          <w:p w14:paraId="6F01F06D" w14:textId="759F6776" w:rsidR="002A4BD1" w:rsidRPr="00AE2421"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Media, Culture &amp; Society</w:t>
            </w:r>
          </w:p>
          <w:p w14:paraId="74D263A3" w14:textId="7F511E30" w:rsidR="002A4BD1" w:rsidRPr="00AE2421"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Feminist Media Studies</w:t>
            </w:r>
          </w:p>
          <w:p w14:paraId="15EBBCC2" w14:textId="77777777" w:rsidR="00AE2421" w:rsidRPr="00AE2421"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Journal of Communication</w:t>
            </w:r>
          </w:p>
          <w:p w14:paraId="42B41CC3" w14:textId="0FB524FD" w:rsidR="002A4BD1" w:rsidRPr="00AE2421"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lastRenderedPageBreak/>
              <w:t>Critical Studies in Media Communication</w:t>
            </w:r>
          </w:p>
          <w:p w14:paraId="3A6BDEBF" w14:textId="3358AE77" w:rsidR="002A4BD1" w:rsidRPr="00AE2421"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European Journal of Communication</w:t>
            </w:r>
          </w:p>
          <w:p w14:paraId="03B390C8" w14:textId="6C29D9AE" w:rsidR="002A4BD1" w:rsidRPr="00AE2421"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Gazette: The International Journal for Communication Studies</w:t>
            </w:r>
          </w:p>
          <w:p w14:paraId="26BDE9E8" w14:textId="1C90C8DF" w:rsidR="002A4BD1" w:rsidRPr="00AE2421"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International Journal of Cultural Studies</w:t>
            </w:r>
          </w:p>
          <w:p w14:paraId="7B0B58CF" w14:textId="7976D2C6" w:rsidR="002A4BD1" w:rsidRPr="00AE2421"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New Media &amp; Society</w:t>
            </w:r>
          </w:p>
          <w:p w14:paraId="565565F3" w14:textId="5E80E5DF" w:rsidR="002A4BD1" w:rsidRPr="00AE2421"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Social Media + Society</w:t>
            </w:r>
          </w:p>
          <w:p w14:paraId="4471D2B4" w14:textId="11FF843D" w:rsidR="002A4BD1" w:rsidRPr="002A4BD1" w:rsidRDefault="002A4BD1" w:rsidP="002A4BD1">
            <w:pPr>
              <w:pStyle w:val="ab"/>
              <w:jc w:val="both"/>
              <w:rPr>
                <w:rFonts w:asciiTheme="minorHAnsi" w:hAnsiTheme="minorHAnsi" w:cstheme="minorHAnsi"/>
                <w:bCs/>
                <w:sz w:val="20"/>
                <w:szCs w:val="20"/>
                <w:lang w:val="en-US"/>
              </w:rPr>
            </w:pPr>
            <w:r w:rsidRPr="002A4BD1">
              <w:rPr>
                <w:rFonts w:asciiTheme="minorHAnsi" w:hAnsiTheme="minorHAnsi" w:cstheme="minorHAnsi"/>
                <w:bCs/>
                <w:sz w:val="20"/>
                <w:szCs w:val="20"/>
                <w:lang w:val="en-US"/>
              </w:rPr>
              <w:t>Television &amp; New Media</w:t>
            </w:r>
          </w:p>
          <w:p w14:paraId="7B375F0A" w14:textId="1280E50A" w:rsidR="002A4BD1" w:rsidRPr="002A4BD1" w:rsidRDefault="002A4BD1" w:rsidP="002A4BD1">
            <w:pPr>
              <w:pStyle w:val="ab"/>
              <w:jc w:val="both"/>
              <w:rPr>
                <w:rFonts w:asciiTheme="minorHAnsi" w:hAnsiTheme="minorHAnsi" w:cstheme="minorHAnsi"/>
                <w:bCs/>
                <w:sz w:val="20"/>
                <w:szCs w:val="20"/>
              </w:rPr>
            </w:pPr>
            <w:proofErr w:type="spellStart"/>
            <w:r w:rsidRPr="002A4BD1">
              <w:rPr>
                <w:rFonts w:asciiTheme="minorHAnsi" w:hAnsiTheme="minorHAnsi" w:cstheme="minorHAnsi"/>
                <w:bCs/>
                <w:sz w:val="20"/>
                <w:szCs w:val="20"/>
              </w:rPr>
              <w:t>Theory</w:t>
            </w:r>
            <w:proofErr w:type="spellEnd"/>
            <w:r w:rsidRPr="002A4BD1">
              <w:rPr>
                <w:rFonts w:asciiTheme="minorHAnsi" w:hAnsiTheme="minorHAnsi" w:cstheme="minorHAnsi"/>
                <w:bCs/>
                <w:sz w:val="20"/>
                <w:szCs w:val="20"/>
              </w:rPr>
              <w:t xml:space="preserve">, </w:t>
            </w:r>
            <w:proofErr w:type="spellStart"/>
            <w:r w:rsidRPr="002A4BD1">
              <w:rPr>
                <w:rFonts w:asciiTheme="minorHAnsi" w:hAnsiTheme="minorHAnsi" w:cstheme="minorHAnsi"/>
                <w:bCs/>
                <w:sz w:val="20"/>
                <w:szCs w:val="20"/>
              </w:rPr>
              <w:t>Culture</w:t>
            </w:r>
            <w:proofErr w:type="spellEnd"/>
            <w:r w:rsidRPr="002A4BD1">
              <w:rPr>
                <w:rFonts w:asciiTheme="minorHAnsi" w:hAnsiTheme="minorHAnsi" w:cstheme="minorHAnsi"/>
                <w:bCs/>
                <w:sz w:val="20"/>
                <w:szCs w:val="20"/>
              </w:rPr>
              <w:t xml:space="preserve"> &amp; Society​</w:t>
            </w:r>
          </w:p>
          <w:p w14:paraId="1891CB41" w14:textId="77777777" w:rsidR="000F4FD4" w:rsidRPr="002A4BD1" w:rsidRDefault="000F4FD4" w:rsidP="002A4BD1">
            <w:pPr>
              <w:pStyle w:val="ab"/>
              <w:jc w:val="both"/>
              <w:rPr>
                <w:rFonts w:asciiTheme="minorHAnsi" w:hAnsiTheme="minorHAnsi" w:cstheme="minorHAnsi"/>
                <w:bCs/>
                <w:sz w:val="20"/>
                <w:szCs w:val="20"/>
              </w:rPr>
            </w:pPr>
          </w:p>
        </w:tc>
      </w:tr>
    </w:tbl>
    <w:p w14:paraId="2DCCC08F" w14:textId="77777777" w:rsidR="000F4FD4" w:rsidRPr="003E1D58" w:rsidRDefault="000F4FD4" w:rsidP="000F4FD4">
      <w:pPr>
        <w:widowControl w:val="0"/>
        <w:autoSpaceDE w:val="0"/>
        <w:autoSpaceDN w:val="0"/>
        <w:adjustRightInd w:val="0"/>
        <w:spacing w:before="240" w:after="200" w:line="276" w:lineRule="auto"/>
        <w:rPr>
          <w:rFonts w:asciiTheme="minorHAnsi" w:hAnsiTheme="minorHAnsi" w:cstheme="minorHAnsi"/>
          <w:b/>
          <w:sz w:val="20"/>
          <w:szCs w:val="20"/>
          <w:lang w:val="el-GR"/>
        </w:rPr>
      </w:pPr>
    </w:p>
    <w:bookmarkEnd w:id="0"/>
    <w:p w14:paraId="2303EA6B" w14:textId="47AD5377" w:rsidR="000F4FD4" w:rsidRPr="003E1D58" w:rsidRDefault="000F4FD4" w:rsidP="000F4FD4">
      <w:pPr>
        <w:rPr>
          <w:rFonts w:asciiTheme="minorHAnsi" w:hAnsiTheme="minorHAnsi" w:cstheme="minorHAnsi"/>
          <w:b/>
          <w:bCs/>
          <w:sz w:val="20"/>
          <w:szCs w:val="20"/>
          <w:lang w:val="el-GR"/>
        </w:rPr>
      </w:pPr>
    </w:p>
    <w:sectPr w:rsidR="000F4FD4" w:rsidRPr="003E1D58" w:rsidSect="000C12F9">
      <w:headerReference w:type="even" r:id="rId7"/>
      <w:pgSz w:w="11906" w:h="16838" w:code="9"/>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B06A9" w14:textId="77777777" w:rsidR="000846CF" w:rsidRDefault="000846CF">
      <w:r>
        <w:separator/>
      </w:r>
    </w:p>
  </w:endnote>
  <w:endnote w:type="continuationSeparator" w:id="0">
    <w:p w14:paraId="53CF8FBA" w14:textId="77777777" w:rsidR="000846CF" w:rsidRDefault="00084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3EE8A" w14:textId="77777777" w:rsidR="000846CF" w:rsidRDefault="000846CF">
      <w:r>
        <w:separator/>
      </w:r>
    </w:p>
  </w:footnote>
  <w:footnote w:type="continuationSeparator" w:id="0">
    <w:p w14:paraId="1ADA813F" w14:textId="77777777" w:rsidR="000846CF" w:rsidRDefault="00084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E04A" w14:textId="77777777" w:rsidR="007673F3" w:rsidRDefault="007673F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8CE5E23" w14:textId="77777777" w:rsidR="007673F3" w:rsidRDefault="007673F3">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6697"/>
    <w:multiLevelType w:val="multilevel"/>
    <w:tmpl w:val="19B8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E20ADF"/>
    <w:multiLevelType w:val="multilevel"/>
    <w:tmpl w:val="802E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B7EB9"/>
    <w:multiLevelType w:val="multilevel"/>
    <w:tmpl w:val="B4EA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9B1599"/>
    <w:multiLevelType w:val="multilevel"/>
    <w:tmpl w:val="9D3C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5E6AC8"/>
    <w:multiLevelType w:val="multilevel"/>
    <w:tmpl w:val="9BA4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F55EA2"/>
    <w:multiLevelType w:val="multilevel"/>
    <w:tmpl w:val="51EC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7" w15:restartNumberingAfterBreak="0">
    <w:nsid w:val="2DA6039E"/>
    <w:multiLevelType w:val="multilevel"/>
    <w:tmpl w:val="0B06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667F3C"/>
    <w:multiLevelType w:val="multilevel"/>
    <w:tmpl w:val="C6CC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BF3390"/>
    <w:multiLevelType w:val="multilevel"/>
    <w:tmpl w:val="A592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CC53CF"/>
    <w:multiLevelType w:val="multilevel"/>
    <w:tmpl w:val="0654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71C1E"/>
    <w:multiLevelType w:val="multilevel"/>
    <w:tmpl w:val="B1A0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1F020C"/>
    <w:multiLevelType w:val="multilevel"/>
    <w:tmpl w:val="785E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3E550C"/>
    <w:multiLevelType w:val="multilevel"/>
    <w:tmpl w:val="02D4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A96794"/>
    <w:multiLevelType w:val="multilevel"/>
    <w:tmpl w:val="F24E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B00A32"/>
    <w:multiLevelType w:val="multilevel"/>
    <w:tmpl w:val="AC747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5754BA"/>
    <w:multiLevelType w:val="multilevel"/>
    <w:tmpl w:val="71F8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C566F0"/>
    <w:multiLevelType w:val="multilevel"/>
    <w:tmpl w:val="8828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75402E"/>
    <w:multiLevelType w:val="multilevel"/>
    <w:tmpl w:val="BEAA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5"/>
  </w:num>
  <w:num w:numId="3">
    <w:abstractNumId w:val="18"/>
  </w:num>
  <w:num w:numId="4">
    <w:abstractNumId w:val="16"/>
  </w:num>
  <w:num w:numId="5">
    <w:abstractNumId w:val="9"/>
  </w:num>
  <w:num w:numId="6">
    <w:abstractNumId w:val="11"/>
  </w:num>
  <w:num w:numId="7">
    <w:abstractNumId w:val="1"/>
  </w:num>
  <w:num w:numId="8">
    <w:abstractNumId w:val="12"/>
  </w:num>
  <w:num w:numId="9">
    <w:abstractNumId w:val="17"/>
  </w:num>
  <w:num w:numId="10">
    <w:abstractNumId w:val="7"/>
  </w:num>
  <w:num w:numId="11">
    <w:abstractNumId w:val="4"/>
  </w:num>
  <w:num w:numId="12">
    <w:abstractNumId w:val="2"/>
  </w:num>
  <w:num w:numId="13">
    <w:abstractNumId w:val="8"/>
  </w:num>
  <w:num w:numId="14">
    <w:abstractNumId w:val="14"/>
  </w:num>
  <w:num w:numId="15">
    <w:abstractNumId w:val="5"/>
  </w:num>
  <w:num w:numId="16">
    <w:abstractNumId w:val="13"/>
  </w:num>
  <w:num w:numId="17">
    <w:abstractNumId w:val="3"/>
  </w:num>
  <w:num w:numId="18">
    <w:abstractNumId w:val="0"/>
  </w:num>
  <w:num w:numId="1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61ACD"/>
    <w:rsid w:val="00061CF6"/>
    <w:rsid w:val="000635AB"/>
    <w:rsid w:val="00063755"/>
    <w:rsid w:val="00063E63"/>
    <w:rsid w:val="00065255"/>
    <w:rsid w:val="000653E0"/>
    <w:rsid w:val="0006742F"/>
    <w:rsid w:val="00070A59"/>
    <w:rsid w:val="0007233C"/>
    <w:rsid w:val="00072541"/>
    <w:rsid w:val="000728A8"/>
    <w:rsid w:val="00074104"/>
    <w:rsid w:val="000747CB"/>
    <w:rsid w:val="00074A3F"/>
    <w:rsid w:val="000829CE"/>
    <w:rsid w:val="000846CF"/>
    <w:rsid w:val="0008519E"/>
    <w:rsid w:val="00090252"/>
    <w:rsid w:val="00090277"/>
    <w:rsid w:val="00091F9F"/>
    <w:rsid w:val="000957CA"/>
    <w:rsid w:val="000964E8"/>
    <w:rsid w:val="000A3476"/>
    <w:rsid w:val="000A4DDE"/>
    <w:rsid w:val="000A55BA"/>
    <w:rsid w:val="000A566B"/>
    <w:rsid w:val="000B07DB"/>
    <w:rsid w:val="000B0B08"/>
    <w:rsid w:val="000B7F47"/>
    <w:rsid w:val="000C12F9"/>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0758"/>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04CA"/>
    <w:rsid w:val="0014237E"/>
    <w:rsid w:val="00144568"/>
    <w:rsid w:val="0014708D"/>
    <w:rsid w:val="0014716A"/>
    <w:rsid w:val="00155ADD"/>
    <w:rsid w:val="001565BF"/>
    <w:rsid w:val="00157A9F"/>
    <w:rsid w:val="00160E3B"/>
    <w:rsid w:val="00161BCF"/>
    <w:rsid w:val="00161BFB"/>
    <w:rsid w:val="0016225C"/>
    <w:rsid w:val="00163C8C"/>
    <w:rsid w:val="00164080"/>
    <w:rsid w:val="0016482A"/>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567"/>
    <w:rsid w:val="001A19C2"/>
    <w:rsid w:val="001A1C52"/>
    <w:rsid w:val="001A2A6D"/>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0E50"/>
    <w:rsid w:val="001F11AC"/>
    <w:rsid w:val="001F18F3"/>
    <w:rsid w:val="001F1DC6"/>
    <w:rsid w:val="001F30A4"/>
    <w:rsid w:val="001F3DA3"/>
    <w:rsid w:val="001F3F58"/>
    <w:rsid w:val="001F4EE0"/>
    <w:rsid w:val="001F63C4"/>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4587"/>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4BD1"/>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390F"/>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47FCA"/>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0E26"/>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C5B44"/>
    <w:rsid w:val="003D049B"/>
    <w:rsid w:val="003D069B"/>
    <w:rsid w:val="003D354E"/>
    <w:rsid w:val="003D49F9"/>
    <w:rsid w:val="003D79FB"/>
    <w:rsid w:val="003E11E0"/>
    <w:rsid w:val="003E1D58"/>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66A3"/>
    <w:rsid w:val="00427915"/>
    <w:rsid w:val="00432460"/>
    <w:rsid w:val="00433C56"/>
    <w:rsid w:val="00434C31"/>
    <w:rsid w:val="004352B8"/>
    <w:rsid w:val="004354B5"/>
    <w:rsid w:val="00435F58"/>
    <w:rsid w:val="00436925"/>
    <w:rsid w:val="00437061"/>
    <w:rsid w:val="00440B26"/>
    <w:rsid w:val="00441965"/>
    <w:rsid w:val="00444BFF"/>
    <w:rsid w:val="00444DE1"/>
    <w:rsid w:val="00447B20"/>
    <w:rsid w:val="0045017C"/>
    <w:rsid w:val="00450193"/>
    <w:rsid w:val="00450D6B"/>
    <w:rsid w:val="004520BF"/>
    <w:rsid w:val="00454FFF"/>
    <w:rsid w:val="00455CA0"/>
    <w:rsid w:val="00456043"/>
    <w:rsid w:val="00457321"/>
    <w:rsid w:val="00457F58"/>
    <w:rsid w:val="00460312"/>
    <w:rsid w:val="00460C82"/>
    <w:rsid w:val="00460EF8"/>
    <w:rsid w:val="00462380"/>
    <w:rsid w:val="00462C52"/>
    <w:rsid w:val="00465811"/>
    <w:rsid w:val="00466770"/>
    <w:rsid w:val="00472734"/>
    <w:rsid w:val="00473C87"/>
    <w:rsid w:val="004740B9"/>
    <w:rsid w:val="00474BDC"/>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5458"/>
    <w:rsid w:val="004C6042"/>
    <w:rsid w:val="004C6CEE"/>
    <w:rsid w:val="004C6E71"/>
    <w:rsid w:val="004C7FD9"/>
    <w:rsid w:val="004D3382"/>
    <w:rsid w:val="004D436C"/>
    <w:rsid w:val="004D48DC"/>
    <w:rsid w:val="004D552E"/>
    <w:rsid w:val="004D7169"/>
    <w:rsid w:val="004D78E9"/>
    <w:rsid w:val="004D7B47"/>
    <w:rsid w:val="004E1CD8"/>
    <w:rsid w:val="004E20E1"/>
    <w:rsid w:val="004E6087"/>
    <w:rsid w:val="004E6291"/>
    <w:rsid w:val="004E7274"/>
    <w:rsid w:val="004F0EE5"/>
    <w:rsid w:val="004F14DF"/>
    <w:rsid w:val="004F2431"/>
    <w:rsid w:val="004F3901"/>
    <w:rsid w:val="004F41D3"/>
    <w:rsid w:val="004F4297"/>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96C03"/>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4CCE"/>
    <w:rsid w:val="005C51A0"/>
    <w:rsid w:val="005C5AA0"/>
    <w:rsid w:val="005C6084"/>
    <w:rsid w:val="005D135D"/>
    <w:rsid w:val="005D1A9E"/>
    <w:rsid w:val="005D3260"/>
    <w:rsid w:val="005D3BD0"/>
    <w:rsid w:val="005D64AF"/>
    <w:rsid w:val="005D6A0B"/>
    <w:rsid w:val="005E096A"/>
    <w:rsid w:val="005E3207"/>
    <w:rsid w:val="005E3C04"/>
    <w:rsid w:val="005E3E18"/>
    <w:rsid w:val="005E4CDD"/>
    <w:rsid w:val="005F1D7B"/>
    <w:rsid w:val="005F7262"/>
    <w:rsid w:val="0060443B"/>
    <w:rsid w:val="00605766"/>
    <w:rsid w:val="00606296"/>
    <w:rsid w:val="00606935"/>
    <w:rsid w:val="00607285"/>
    <w:rsid w:val="00607F29"/>
    <w:rsid w:val="006122F8"/>
    <w:rsid w:val="0061373A"/>
    <w:rsid w:val="00616ACF"/>
    <w:rsid w:val="00616EF9"/>
    <w:rsid w:val="00617CBD"/>
    <w:rsid w:val="0062344E"/>
    <w:rsid w:val="00627100"/>
    <w:rsid w:val="00630A21"/>
    <w:rsid w:val="006324B4"/>
    <w:rsid w:val="00632727"/>
    <w:rsid w:val="006335B2"/>
    <w:rsid w:val="0063391B"/>
    <w:rsid w:val="006348E5"/>
    <w:rsid w:val="0063491B"/>
    <w:rsid w:val="00640CD4"/>
    <w:rsid w:val="00642664"/>
    <w:rsid w:val="00642F3C"/>
    <w:rsid w:val="00643AD0"/>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964D3"/>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0A94"/>
    <w:rsid w:val="006D2229"/>
    <w:rsid w:val="006D3089"/>
    <w:rsid w:val="006D32F4"/>
    <w:rsid w:val="006D3AE0"/>
    <w:rsid w:val="006D3FC4"/>
    <w:rsid w:val="006D44A8"/>
    <w:rsid w:val="006D4994"/>
    <w:rsid w:val="006E07B0"/>
    <w:rsid w:val="006E1C86"/>
    <w:rsid w:val="006E30FE"/>
    <w:rsid w:val="006E317C"/>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259B"/>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2B3B"/>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3444"/>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2D97"/>
    <w:rsid w:val="00936764"/>
    <w:rsid w:val="00936B3E"/>
    <w:rsid w:val="00937B68"/>
    <w:rsid w:val="00940890"/>
    <w:rsid w:val="00941C82"/>
    <w:rsid w:val="00945FB5"/>
    <w:rsid w:val="00946979"/>
    <w:rsid w:val="00947099"/>
    <w:rsid w:val="00947CDE"/>
    <w:rsid w:val="009501E8"/>
    <w:rsid w:val="00952678"/>
    <w:rsid w:val="00955CCB"/>
    <w:rsid w:val="00956FDE"/>
    <w:rsid w:val="00960D4F"/>
    <w:rsid w:val="0096180F"/>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279"/>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6B0"/>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2421"/>
    <w:rsid w:val="00AE3F14"/>
    <w:rsid w:val="00AE645E"/>
    <w:rsid w:val="00AE68C8"/>
    <w:rsid w:val="00AF05BA"/>
    <w:rsid w:val="00AF0A2A"/>
    <w:rsid w:val="00AF1510"/>
    <w:rsid w:val="00AF4182"/>
    <w:rsid w:val="00AF55D6"/>
    <w:rsid w:val="00B00008"/>
    <w:rsid w:val="00B005A2"/>
    <w:rsid w:val="00B01560"/>
    <w:rsid w:val="00B03988"/>
    <w:rsid w:val="00B03B1E"/>
    <w:rsid w:val="00B04153"/>
    <w:rsid w:val="00B10D57"/>
    <w:rsid w:val="00B13106"/>
    <w:rsid w:val="00B1500E"/>
    <w:rsid w:val="00B154C6"/>
    <w:rsid w:val="00B160B7"/>
    <w:rsid w:val="00B23D40"/>
    <w:rsid w:val="00B245EF"/>
    <w:rsid w:val="00B26C0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23A"/>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AE2"/>
    <w:rsid w:val="00BD6C7F"/>
    <w:rsid w:val="00BD7C5E"/>
    <w:rsid w:val="00BE036B"/>
    <w:rsid w:val="00BE3AFE"/>
    <w:rsid w:val="00BE44AE"/>
    <w:rsid w:val="00BE4761"/>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47D3"/>
    <w:rsid w:val="00CB5213"/>
    <w:rsid w:val="00CB6505"/>
    <w:rsid w:val="00CB6DAE"/>
    <w:rsid w:val="00CB7C43"/>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009"/>
    <w:rsid w:val="00CE679F"/>
    <w:rsid w:val="00CF1623"/>
    <w:rsid w:val="00CF3802"/>
    <w:rsid w:val="00CF3EA8"/>
    <w:rsid w:val="00CF466D"/>
    <w:rsid w:val="00CF5338"/>
    <w:rsid w:val="00D02965"/>
    <w:rsid w:val="00D02FA0"/>
    <w:rsid w:val="00D05A9F"/>
    <w:rsid w:val="00D05BBA"/>
    <w:rsid w:val="00D06BE1"/>
    <w:rsid w:val="00D10857"/>
    <w:rsid w:val="00D10BAB"/>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0FF0"/>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3AFB"/>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59A0"/>
    <w:rsid w:val="00DC776D"/>
    <w:rsid w:val="00DC79ED"/>
    <w:rsid w:val="00DD028C"/>
    <w:rsid w:val="00DD0842"/>
    <w:rsid w:val="00DD10DE"/>
    <w:rsid w:val="00DD13FA"/>
    <w:rsid w:val="00DD1C3B"/>
    <w:rsid w:val="00DD28AF"/>
    <w:rsid w:val="00DD3232"/>
    <w:rsid w:val="00DD41CA"/>
    <w:rsid w:val="00DD68B1"/>
    <w:rsid w:val="00DE11DC"/>
    <w:rsid w:val="00DE306E"/>
    <w:rsid w:val="00DE5375"/>
    <w:rsid w:val="00DE6056"/>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97C63"/>
    <w:rsid w:val="00EA1716"/>
    <w:rsid w:val="00EA27BF"/>
    <w:rsid w:val="00EA2815"/>
    <w:rsid w:val="00EA732E"/>
    <w:rsid w:val="00EB154D"/>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0FB"/>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6EC0"/>
    <w:rsid w:val="00F47D2A"/>
    <w:rsid w:val="00F51881"/>
    <w:rsid w:val="00F52DC0"/>
    <w:rsid w:val="00F5357B"/>
    <w:rsid w:val="00F53732"/>
    <w:rsid w:val="00F563E5"/>
    <w:rsid w:val="00F56B3B"/>
    <w:rsid w:val="00F5718D"/>
    <w:rsid w:val="00F64F38"/>
    <w:rsid w:val="00F655A5"/>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2D5C"/>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553BC9"/>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3724C"/>
    <w:rPr>
      <w:sz w:val="24"/>
      <w:szCs w:val="24"/>
    </w:rPr>
  </w:style>
  <w:style w:type="paragraph" w:styleId="1">
    <w:name w:val="heading 1"/>
    <w:basedOn w:val="a"/>
    <w:next w:val="a"/>
    <w:link w:val="1Char"/>
    <w:uiPriority w:val="99"/>
    <w:qFormat/>
    <w:rsid w:val="0042341E"/>
    <w:pPr>
      <w:keepNext/>
      <w:spacing w:before="240" w:after="480"/>
      <w:outlineLvl w:val="0"/>
    </w:pPr>
    <w:rPr>
      <w:rFonts w:ascii="Arial" w:hAnsi="Arial" w:cs="Arial"/>
      <w:b/>
      <w:bCs/>
      <w:sz w:val="32"/>
      <w:lang w:val="el-GR"/>
    </w:rPr>
  </w:style>
  <w:style w:type="paragraph" w:styleId="2">
    <w:name w:val="heading 2"/>
    <w:basedOn w:val="a"/>
    <w:next w:val="a"/>
    <w:link w:val="2Char"/>
    <w:uiPriority w:val="99"/>
    <w:qFormat/>
    <w:rsid w:val="0042341E"/>
    <w:pPr>
      <w:keepNext/>
      <w:spacing w:before="120" w:after="240"/>
      <w:ind w:left="62"/>
      <w:outlineLvl w:val="1"/>
    </w:pPr>
    <w:rPr>
      <w:rFonts w:ascii="Arial" w:hAnsi="Arial"/>
      <w:b/>
      <w:bCs/>
      <w:sz w:val="28"/>
    </w:rPr>
  </w:style>
  <w:style w:type="paragraph" w:styleId="3">
    <w:name w:val="heading 3"/>
    <w:basedOn w:val="a"/>
    <w:next w:val="a"/>
    <w:link w:val="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4">
    <w:name w:val="heading 4"/>
    <w:basedOn w:val="a"/>
    <w:next w:val="a"/>
    <w:link w:val="4Char"/>
    <w:uiPriority w:val="99"/>
    <w:qFormat/>
    <w:rsid w:val="0042341E"/>
    <w:pPr>
      <w:keepNext/>
      <w:jc w:val="center"/>
      <w:outlineLvl w:val="3"/>
    </w:pPr>
    <w:rPr>
      <w:b/>
      <w:bCs/>
      <w:sz w:val="32"/>
    </w:rPr>
  </w:style>
  <w:style w:type="paragraph" w:styleId="5">
    <w:name w:val="heading 5"/>
    <w:basedOn w:val="a"/>
    <w:next w:val="a"/>
    <w:link w:val="5Char"/>
    <w:uiPriority w:val="99"/>
    <w:qFormat/>
    <w:rsid w:val="0042341E"/>
    <w:pPr>
      <w:keepNext/>
      <w:spacing w:after="120"/>
      <w:ind w:left="720" w:hanging="720"/>
      <w:jc w:val="center"/>
      <w:outlineLvl w:val="4"/>
    </w:pPr>
    <w:rPr>
      <w:b/>
      <w:bCs/>
      <w:lang w:val="el-GR"/>
    </w:rPr>
  </w:style>
  <w:style w:type="paragraph" w:styleId="6">
    <w:name w:val="heading 6"/>
    <w:basedOn w:val="a"/>
    <w:next w:val="a"/>
    <w:link w:val="6Char"/>
    <w:uiPriority w:val="99"/>
    <w:qFormat/>
    <w:rsid w:val="0042341E"/>
    <w:pPr>
      <w:keepNext/>
      <w:jc w:val="center"/>
      <w:outlineLvl w:val="5"/>
    </w:pPr>
    <w:rPr>
      <w:rFonts w:ascii="Georgia" w:hAnsi="Georgia" w:cs="Arial"/>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17340"/>
    <w:rPr>
      <w:rFonts w:ascii="Arial" w:hAnsi="Arial" w:cs="Arial"/>
      <w:b/>
      <w:bCs/>
      <w:sz w:val="24"/>
      <w:szCs w:val="24"/>
      <w:lang w:eastAsia="en-US"/>
    </w:rPr>
  </w:style>
  <w:style w:type="character" w:customStyle="1" w:styleId="2Char">
    <w:name w:val="Επικεφαλίδα 2 Char"/>
    <w:basedOn w:val="a0"/>
    <w:link w:val="2"/>
    <w:uiPriority w:val="99"/>
    <w:locked/>
    <w:rsid w:val="004520BF"/>
    <w:rPr>
      <w:rFonts w:ascii="Arial" w:hAnsi="Arial" w:cs="Times New Roman"/>
      <w:b/>
      <w:sz w:val="24"/>
      <w:lang w:eastAsia="en-US"/>
    </w:rPr>
  </w:style>
  <w:style w:type="character" w:customStyle="1" w:styleId="3Char">
    <w:name w:val="Επικεφαλίδα 3 Char"/>
    <w:basedOn w:val="a0"/>
    <w:link w:val="3"/>
    <w:uiPriority w:val="99"/>
    <w:locked/>
    <w:rsid w:val="00717340"/>
    <w:rPr>
      <w:rFonts w:ascii="Arial" w:hAnsi="Arial" w:cs="Arial"/>
      <w:b/>
      <w:bCs/>
      <w:sz w:val="26"/>
      <w:szCs w:val="26"/>
      <w:lang w:eastAsia="en-US"/>
    </w:rPr>
  </w:style>
  <w:style w:type="character" w:customStyle="1" w:styleId="4Char">
    <w:name w:val="Επικεφαλίδα 4 Char"/>
    <w:basedOn w:val="a0"/>
    <w:link w:val="4"/>
    <w:uiPriority w:val="9"/>
    <w:semiHidden/>
    <w:locked/>
    <w:rsid w:val="003B23D7"/>
    <w:rPr>
      <w:rFonts w:ascii="Calibri" w:hAnsi="Calibri" w:cs="Times New Roman"/>
      <w:b/>
      <w:bCs/>
      <w:sz w:val="28"/>
      <w:szCs w:val="28"/>
    </w:rPr>
  </w:style>
  <w:style w:type="character" w:customStyle="1" w:styleId="5Char">
    <w:name w:val="Επικεφαλίδα 5 Char"/>
    <w:basedOn w:val="a0"/>
    <w:link w:val="5"/>
    <w:uiPriority w:val="9"/>
    <w:semiHidden/>
    <w:locked/>
    <w:rsid w:val="003B23D7"/>
    <w:rPr>
      <w:rFonts w:ascii="Calibri" w:hAnsi="Calibri" w:cs="Times New Roman"/>
      <w:b/>
      <w:bCs/>
      <w:i/>
      <w:iCs/>
      <w:sz w:val="26"/>
      <w:szCs w:val="26"/>
    </w:rPr>
  </w:style>
  <w:style w:type="character" w:customStyle="1" w:styleId="6Char">
    <w:name w:val="Επικεφαλίδα 6 Char"/>
    <w:basedOn w:val="a0"/>
    <w:link w:val="6"/>
    <w:uiPriority w:val="9"/>
    <w:semiHidden/>
    <w:locked/>
    <w:rsid w:val="003B23D7"/>
    <w:rPr>
      <w:rFonts w:ascii="Calibri" w:hAnsi="Calibri" w:cs="Times New Roman"/>
      <w:b/>
      <w:bCs/>
    </w:rPr>
  </w:style>
  <w:style w:type="paragraph" w:styleId="a3">
    <w:name w:val="Body Text"/>
    <w:basedOn w:val="a"/>
    <w:link w:val="Char"/>
    <w:uiPriority w:val="99"/>
    <w:rsid w:val="0042341E"/>
    <w:pPr>
      <w:jc w:val="both"/>
    </w:pPr>
  </w:style>
  <w:style w:type="character" w:customStyle="1" w:styleId="Char">
    <w:name w:val="Σώμα κειμένου Char"/>
    <w:basedOn w:val="a0"/>
    <w:link w:val="a3"/>
    <w:uiPriority w:val="99"/>
    <w:locked/>
    <w:rsid w:val="004520BF"/>
    <w:rPr>
      <w:rFonts w:cs="Times New Roman"/>
      <w:sz w:val="24"/>
      <w:lang w:eastAsia="en-US"/>
    </w:rPr>
  </w:style>
  <w:style w:type="paragraph" w:styleId="a4">
    <w:name w:val="footnote text"/>
    <w:basedOn w:val="a"/>
    <w:link w:val="Char0"/>
    <w:semiHidden/>
    <w:rsid w:val="0042341E"/>
    <w:rPr>
      <w:sz w:val="20"/>
      <w:szCs w:val="20"/>
    </w:rPr>
  </w:style>
  <w:style w:type="character" w:customStyle="1" w:styleId="Char0">
    <w:name w:val="Κείμενο υποσημείωσης Char"/>
    <w:basedOn w:val="a0"/>
    <w:link w:val="a4"/>
    <w:semiHidden/>
    <w:locked/>
    <w:rsid w:val="00717340"/>
    <w:rPr>
      <w:rFonts w:cs="Times New Roman"/>
      <w:lang w:val="en-US" w:eastAsia="en-US"/>
    </w:rPr>
  </w:style>
  <w:style w:type="character" w:styleId="a5">
    <w:name w:val="footnote reference"/>
    <w:basedOn w:val="a0"/>
    <w:semiHidden/>
    <w:rsid w:val="0042341E"/>
    <w:rPr>
      <w:rFonts w:cs="Times New Roman"/>
      <w:vertAlign w:val="superscript"/>
    </w:rPr>
  </w:style>
  <w:style w:type="paragraph" w:styleId="a6">
    <w:name w:val="header"/>
    <w:basedOn w:val="a"/>
    <w:link w:val="Char1"/>
    <w:uiPriority w:val="99"/>
    <w:rsid w:val="0042341E"/>
    <w:pPr>
      <w:tabs>
        <w:tab w:val="center" w:pos="4153"/>
        <w:tab w:val="right" w:pos="8306"/>
      </w:tabs>
    </w:pPr>
  </w:style>
  <w:style w:type="character" w:customStyle="1" w:styleId="Char1">
    <w:name w:val="Κεφαλίδα Char"/>
    <w:basedOn w:val="a0"/>
    <w:link w:val="a6"/>
    <w:uiPriority w:val="99"/>
    <w:locked/>
    <w:rsid w:val="00704DB8"/>
    <w:rPr>
      <w:rFonts w:cs="Times New Roman"/>
      <w:sz w:val="24"/>
      <w:szCs w:val="24"/>
      <w:lang w:val="en-US" w:eastAsia="en-US"/>
    </w:rPr>
  </w:style>
  <w:style w:type="character" w:styleId="a7">
    <w:name w:val="page number"/>
    <w:basedOn w:val="a0"/>
    <w:uiPriority w:val="99"/>
    <w:rsid w:val="0042341E"/>
    <w:rPr>
      <w:rFonts w:cs="Times New Roman"/>
    </w:rPr>
  </w:style>
  <w:style w:type="paragraph" w:styleId="a8">
    <w:name w:val="Body Text Indent"/>
    <w:basedOn w:val="a"/>
    <w:link w:val="Char2"/>
    <w:uiPriority w:val="99"/>
    <w:rsid w:val="0042341E"/>
    <w:pPr>
      <w:ind w:left="540" w:hanging="540"/>
      <w:jc w:val="both"/>
    </w:pPr>
    <w:rPr>
      <w:b/>
      <w:bCs/>
      <w:lang w:val="el-GR"/>
    </w:rPr>
  </w:style>
  <w:style w:type="character" w:customStyle="1" w:styleId="Char2">
    <w:name w:val="Σώμα κείμενου με εσοχή Char"/>
    <w:basedOn w:val="a0"/>
    <w:link w:val="a8"/>
    <w:uiPriority w:val="99"/>
    <w:semiHidden/>
    <w:locked/>
    <w:rsid w:val="003B23D7"/>
    <w:rPr>
      <w:rFonts w:cs="Times New Roman"/>
      <w:sz w:val="24"/>
      <w:szCs w:val="24"/>
    </w:rPr>
  </w:style>
  <w:style w:type="paragraph" w:styleId="20">
    <w:name w:val="Body Text 2"/>
    <w:basedOn w:val="a"/>
    <w:link w:val="2Char0"/>
    <w:uiPriority w:val="99"/>
    <w:rsid w:val="0042341E"/>
    <w:pPr>
      <w:jc w:val="both"/>
    </w:pPr>
    <w:rPr>
      <w:b/>
      <w:bCs/>
      <w:lang w:val="el-GR"/>
    </w:rPr>
  </w:style>
  <w:style w:type="character" w:customStyle="1" w:styleId="2Char0">
    <w:name w:val="Σώμα κείμενου 2 Char"/>
    <w:basedOn w:val="a0"/>
    <w:link w:val="20"/>
    <w:uiPriority w:val="99"/>
    <w:semiHidden/>
    <w:locked/>
    <w:rsid w:val="003B23D7"/>
    <w:rPr>
      <w:rFonts w:cs="Times New Roman"/>
      <w:sz w:val="24"/>
      <w:szCs w:val="24"/>
    </w:rPr>
  </w:style>
  <w:style w:type="paragraph" w:styleId="21">
    <w:name w:val="Body Text Indent 2"/>
    <w:basedOn w:val="a"/>
    <w:link w:val="2Char1"/>
    <w:uiPriority w:val="99"/>
    <w:rsid w:val="0042341E"/>
    <w:pPr>
      <w:ind w:left="720" w:hanging="720"/>
      <w:jc w:val="both"/>
    </w:pPr>
    <w:rPr>
      <w:b/>
      <w:bCs/>
      <w:lang w:val="el-GR"/>
    </w:rPr>
  </w:style>
  <w:style w:type="character" w:customStyle="1" w:styleId="2Char1">
    <w:name w:val="Σώμα κείμενου με εσοχή 2 Char"/>
    <w:basedOn w:val="a0"/>
    <w:link w:val="21"/>
    <w:uiPriority w:val="99"/>
    <w:semiHidden/>
    <w:locked/>
    <w:rsid w:val="003B23D7"/>
    <w:rPr>
      <w:rFonts w:cs="Times New Roman"/>
      <w:sz w:val="24"/>
      <w:szCs w:val="24"/>
    </w:rPr>
  </w:style>
  <w:style w:type="paragraph" w:styleId="10">
    <w:name w:val="toc 1"/>
    <w:basedOn w:val="a"/>
    <w:next w:val="a"/>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22">
    <w:name w:val="toc 2"/>
    <w:basedOn w:val="a"/>
    <w:next w:val="a"/>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30">
    <w:name w:val="toc 3"/>
    <w:basedOn w:val="a"/>
    <w:next w:val="a"/>
    <w:autoRedefine/>
    <w:uiPriority w:val="99"/>
    <w:rsid w:val="0042341E"/>
    <w:pPr>
      <w:ind w:left="480"/>
    </w:pPr>
  </w:style>
  <w:style w:type="paragraph" w:styleId="40">
    <w:name w:val="toc 4"/>
    <w:basedOn w:val="a"/>
    <w:next w:val="a"/>
    <w:autoRedefine/>
    <w:uiPriority w:val="99"/>
    <w:semiHidden/>
    <w:rsid w:val="0042341E"/>
    <w:pPr>
      <w:ind w:left="720"/>
    </w:pPr>
  </w:style>
  <w:style w:type="paragraph" w:styleId="50">
    <w:name w:val="toc 5"/>
    <w:basedOn w:val="a"/>
    <w:next w:val="a"/>
    <w:autoRedefine/>
    <w:uiPriority w:val="99"/>
    <w:semiHidden/>
    <w:rsid w:val="0042341E"/>
    <w:pPr>
      <w:ind w:left="960"/>
    </w:pPr>
  </w:style>
  <w:style w:type="paragraph" w:styleId="60">
    <w:name w:val="toc 6"/>
    <w:basedOn w:val="a"/>
    <w:next w:val="a"/>
    <w:autoRedefine/>
    <w:uiPriority w:val="99"/>
    <w:semiHidden/>
    <w:rsid w:val="0042341E"/>
    <w:pPr>
      <w:ind w:left="1200"/>
    </w:pPr>
  </w:style>
  <w:style w:type="paragraph" w:styleId="7">
    <w:name w:val="toc 7"/>
    <w:basedOn w:val="a"/>
    <w:next w:val="a"/>
    <w:autoRedefine/>
    <w:uiPriority w:val="99"/>
    <w:semiHidden/>
    <w:rsid w:val="0042341E"/>
    <w:pPr>
      <w:ind w:left="1440"/>
    </w:pPr>
  </w:style>
  <w:style w:type="paragraph" w:styleId="8">
    <w:name w:val="toc 8"/>
    <w:basedOn w:val="a"/>
    <w:next w:val="a"/>
    <w:autoRedefine/>
    <w:uiPriority w:val="99"/>
    <w:semiHidden/>
    <w:rsid w:val="0042341E"/>
    <w:pPr>
      <w:ind w:left="1680"/>
    </w:pPr>
  </w:style>
  <w:style w:type="paragraph" w:styleId="9">
    <w:name w:val="toc 9"/>
    <w:basedOn w:val="a"/>
    <w:next w:val="a"/>
    <w:autoRedefine/>
    <w:uiPriority w:val="99"/>
    <w:semiHidden/>
    <w:rsid w:val="0042341E"/>
    <w:pPr>
      <w:ind w:left="1920"/>
    </w:pPr>
  </w:style>
  <w:style w:type="character" w:styleId="-">
    <w:name w:val="Hyperlink"/>
    <w:basedOn w:val="a0"/>
    <w:uiPriority w:val="99"/>
    <w:rsid w:val="0042341E"/>
    <w:rPr>
      <w:rFonts w:cs="Times New Roman"/>
      <w:color w:val="0000FF"/>
      <w:u w:val="single"/>
    </w:rPr>
  </w:style>
  <w:style w:type="paragraph" w:styleId="31">
    <w:name w:val="Body Text Indent 3"/>
    <w:basedOn w:val="a"/>
    <w:link w:val="3Char0"/>
    <w:uiPriority w:val="99"/>
    <w:rsid w:val="0042341E"/>
    <w:pPr>
      <w:ind w:left="720" w:hanging="720"/>
      <w:jc w:val="both"/>
    </w:pPr>
    <w:rPr>
      <w:lang w:val="el-GR"/>
    </w:rPr>
  </w:style>
  <w:style w:type="character" w:customStyle="1" w:styleId="3Char0">
    <w:name w:val="Σώμα κείμενου με εσοχή 3 Char"/>
    <w:basedOn w:val="a0"/>
    <w:link w:val="31"/>
    <w:uiPriority w:val="99"/>
    <w:semiHidden/>
    <w:locked/>
    <w:rsid w:val="003B23D7"/>
    <w:rPr>
      <w:rFonts w:cs="Times New Roman"/>
      <w:sz w:val="16"/>
      <w:szCs w:val="16"/>
    </w:rPr>
  </w:style>
  <w:style w:type="paragraph" w:styleId="32">
    <w:name w:val="Body Text 3"/>
    <w:basedOn w:val="a"/>
    <w:link w:val="3Char1"/>
    <w:uiPriority w:val="99"/>
    <w:rsid w:val="0042341E"/>
    <w:pPr>
      <w:jc w:val="center"/>
    </w:pPr>
    <w:rPr>
      <w:b/>
      <w:bCs/>
      <w:lang w:val="el-GR"/>
    </w:rPr>
  </w:style>
  <w:style w:type="character" w:customStyle="1" w:styleId="3Char1">
    <w:name w:val="Σώμα κείμενου 3 Char"/>
    <w:basedOn w:val="a0"/>
    <w:link w:val="32"/>
    <w:uiPriority w:val="99"/>
    <w:semiHidden/>
    <w:locked/>
    <w:rsid w:val="003B23D7"/>
    <w:rPr>
      <w:rFonts w:cs="Times New Roman"/>
      <w:sz w:val="16"/>
      <w:szCs w:val="16"/>
    </w:rPr>
  </w:style>
  <w:style w:type="paragraph" w:styleId="a9">
    <w:name w:val="caption"/>
    <w:basedOn w:val="a"/>
    <w:next w:val="a"/>
    <w:uiPriority w:val="99"/>
    <w:qFormat/>
    <w:rsid w:val="0042341E"/>
    <w:pPr>
      <w:pageBreakBefore/>
      <w:spacing w:before="360" w:after="240"/>
    </w:pPr>
    <w:rPr>
      <w:rFonts w:ascii="Georgia" w:hAnsi="Georgia"/>
      <w:b/>
      <w:bCs/>
      <w:sz w:val="16"/>
      <w:szCs w:val="20"/>
      <w:lang w:val="el-GR" w:eastAsia="el-GR"/>
    </w:rPr>
  </w:style>
  <w:style w:type="paragraph" w:styleId="aa">
    <w:name w:val="footer"/>
    <w:basedOn w:val="a"/>
    <w:link w:val="Char3"/>
    <w:uiPriority w:val="99"/>
    <w:rsid w:val="0042341E"/>
    <w:pPr>
      <w:tabs>
        <w:tab w:val="center" w:pos="4153"/>
        <w:tab w:val="right" w:pos="8306"/>
      </w:tabs>
    </w:pPr>
  </w:style>
  <w:style w:type="character" w:customStyle="1" w:styleId="Char3">
    <w:name w:val="Υποσέλιδο Char"/>
    <w:basedOn w:val="a0"/>
    <w:link w:val="aa"/>
    <w:uiPriority w:val="99"/>
    <w:semiHidden/>
    <w:locked/>
    <w:rsid w:val="003B23D7"/>
    <w:rPr>
      <w:rFonts w:cs="Times New Roman"/>
      <w:sz w:val="24"/>
      <w:szCs w:val="24"/>
    </w:rPr>
  </w:style>
  <w:style w:type="paragraph" w:styleId="ab">
    <w:name w:val="List Paragraph"/>
    <w:basedOn w:val="a"/>
    <w:uiPriority w:val="99"/>
    <w:qFormat/>
    <w:rsid w:val="007968A7"/>
    <w:pPr>
      <w:spacing w:after="200" w:line="276" w:lineRule="auto"/>
      <w:ind w:left="720"/>
      <w:contextualSpacing/>
    </w:pPr>
    <w:rPr>
      <w:rFonts w:ascii="Calibri" w:hAnsi="Calibri"/>
      <w:sz w:val="22"/>
      <w:szCs w:val="22"/>
      <w:lang w:val="el-GR"/>
    </w:rPr>
  </w:style>
  <w:style w:type="table" w:styleId="ac">
    <w:name w:val="Table Grid"/>
    <w:basedOn w:val="a1"/>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Char">
    <w:name w:val="Προ-διαμορφωμένο HTML Char"/>
    <w:basedOn w:val="a0"/>
    <w:link w:val="-HTML"/>
    <w:uiPriority w:val="99"/>
    <w:locked/>
    <w:rsid w:val="00846C71"/>
    <w:rPr>
      <w:rFonts w:ascii="Verdana" w:hAnsi="Verdana" w:cs="Courier New"/>
      <w:color w:val="000000"/>
      <w:sz w:val="14"/>
      <w:szCs w:val="14"/>
    </w:rPr>
  </w:style>
  <w:style w:type="paragraph" w:styleId="ad">
    <w:name w:val="TOC Heading"/>
    <w:basedOn w:val="1"/>
    <w:next w:val="a"/>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ae">
    <w:name w:val="Balloon Text"/>
    <w:basedOn w:val="a"/>
    <w:link w:val="Char4"/>
    <w:uiPriority w:val="99"/>
    <w:semiHidden/>
    <w:rsid w:val="009005D7"/>
    <w:rPr>
      <w:rFonts w:ascii="Tahoma" w:hAnsi="Tahoma" w:cs="Tahoma"/>
      <w:sz w:val="16"/>
      <w:szCs w:val="16"/>
    </w:rPr>
  </w:style>
  <w:style w:type="character" w:customStyle="1" w:styleId="Char4">
    <w:name w:val="Κείμενο πλαισίου Char"/>
    <w:basedOn w:val="a0"/>
    <w:link w:val="ae"/>
    <w:uiPriority w:val="99"/>
    <w:semiHidden/>
    <w:locked/>
    <w:rsid w:val="009005D7"/>
    <w:rPr>
      <w:rFonts w:ascii="Tahoma" w:hAnsi="Tahoma" w:cs="Tahoma"/>
      <w:sz w:val="16"/>
      <w:szCs w:val="16"/>
      <w:lang w:val="en-US" w:eastAsia="en-US"/>
    </w:rPr>
  </w:style>
  <w:style w:type="character" w:customStyle="1" w:styleId="longtext">
    <w:name w:val="long_text"/>
    <w:basedOn w:val="a0"/>
    <w:uiPriority w:val="99"/>
    <w:rsid w:val="00C44C70"/>
    <w:rPr>
      <w:rFonts w:cs="Times New Roman"/>
    </w:rPr>
  </w:style>
  <w:style w:type="character" w:styleId="af">
    <w:name w:val="annotation reference"/>
    <w:basedOn w:val="a0"/>
    <w:uiPriority w:val="99"/>
    <w:semiHidden/>
    <w:rsid w:val="000571FD"/>
    <w:rPr>
      <w:rFonts w:cs="Times New Roman"/>
      <w:sz w:val="16"/>
      <w:szCs w:val="16"/>
    </w:rPr>
  </w:style>
  <w:style w:type="paragraph" w:styleId="af0">
    <w:name w:val="annotation text"/>
    <w:basedOn w:val="a"/>
    <w:link w:val="Char5"/>
    <w:uiPriority w:val="99"/>
    <w:semiHidden/>
    <w:rsid w:val="000571FD"/>
    <w:rPr>
      <w:sz w:val="20"/>
      <w:szCs w:val="20"/>
    </w:rPr>
  </w:style>
  <w:style w:type="character" w:customStyle="1" w:styleId="Char5">
    <w:name w:val="Κείμενο σχολίου Char"/>
    <w:basedOn w:val="a0"/>
    <w:link w:val="af0"/>
    <w:uiPriority w:val="99"/>
    <w:semiHidden/>
    <w:locked/>
    <w:rsid w:val="003B23D7"/>
    <w:rPr>
      <w:rFonts w:cs="Times New Roman"/>
      <w:sz w:val="20"/>
      <w:szCs w:val="20"/>
    </w:rPr>
  </w:style>
  <w:style w:type="paragraph" w:styleId="af1">
    <w:name w:val="annotation subject"/>
    <w:basedOn w:val="af0"/>
    <w:next w:val="af0"/>
    <w:link w:val="Char6"/>
    <w:uiPriority w:val="99"/>
    <w:semiHidden/>
    <w:rsid w:val="000571FD"/>
    <w:rPr>
      <w:b/>
      <w:bCs/>
    </w:rPr>
  </w:style>
  <w:style w:type="character" w:customStyle="1" w:styleId="Char6">
    <w:name w:val="Θέμα σχολίου Char"/>
    <w:basedOn w:val="Char5"/>
    <w:link w:val="af1"/>
    <w:uiPriority w:val="99"/>
    <w:semiHidden/>
    <w:locked/>
    <w:rsid w:val="003B23D7"/>
    <w:rPr>
      <w:rFonts w:cs="Times New Roman"/>
      <w:b/>
      <w:bCs/>
      <w:sz w:val="20"/>
      <w:szCs w:val="20"/>
    </w:rPr>
  </w:style>
  <w:style w:type="character" w:customStyle="1" w:styleId="titleqatooltip">
    <w:name w:val="title qa_tooltip"/>
    <w:basedOn w:val="a0"/>
    <w:uiPriority w:val="99"/>
    <w:rsid w:val="00AB18AC"/>
    <w:rPr>
      <w:rFonts w:cs="Times New Roman"/>
    </w:rPr>
  </w:style>
  <w:style w:type="character" w:customStyle="1" w:styleId="qatooltipclassic">
    <w:name w:val="qa_tooltip_classic"/>
    <w:basedOn w:val="a0"/>
    <w:uiPriority w:val="99"/>
    <w:rsid w:val="00AB18AC"/>
    <w:rPr>
      <w:rFonts w:cs="Times New Roman"/>
    </w:rPr>
  </w:style>
  <w:style w:type="character" w:customStyle="1" w:styleId="qatooltip">
    <w:name w:val="qa_tooltip"/>
    <w:basedOn w:val="a0"/>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382703"/>
    <w:rPr>
      <w:rFonts w:cs="Times New Roman"/>
    </w:rPr>
  </w:style>
  <w:style w:type="character" w:customStyle="1" w:styleId="shorttext">
    <w:name w:val="short_text"/>
    <w:basedOn w:val="a0"/>
    <w:uiPriority w:val="99"/>
    <w:rsid w:val="00903735"/>
    <w:rPr>
      <w:rFonts w:cs="Times New Roman"/>
    </w:rPr>
  </w:style>
  <w:style w:type="character" w:customStyle="1" w:styleId="atn">
    <w:name w:val="atn"/>
    <w:basedOn w:val="a0"/>
    <w:uiPriority w:val="99"/>
    <w:rsid w:val="00903735"/>
    <w:rPr>
      <w:rFonts w:cs="Times New Roman"/>
    </w:rPr>
  </w:style>
  <w:style w:type="character" w:customStyle="1" w:styleId="st">
    <w:name w:val="st"/>
    <w:basedOn w:val="a0"/>
    <w:uiPriority w:val="99"/>
    <w:rsid w:val="00C210BA"/>
    <w:rPr>
      <w:rFonts w:cs="Times New Roman"/>
    </w:rPr>
  </w:style>
  <w:style w:type="character" w:styleId="af2">
    <w:name w:val="Emphasis"/>
    <w:basedOn w:val="a0"/>
    <w:uiPriority w:val="99"/>
    <w:qFormat/>
    <w:locked/>
    <w:rsid w:val="00C210BA"/>
    <w:rPr>
      <w:rFonts w:cs="Times New Roman"/>
      <w:i/>
      <w:iCs/>
    </w:rPr>
  </w:style>
  <w:style w:type="character" w:styleId="af3">
    <w:name w:val="Strong"/>
    <w:basedOn w:val="a0"/>
    <w:uiPriority w:val="99"/>
    <w:qFormat/>
    <w:locked/>
    <w:rsid w:val="0030587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2880</Words>
  <Characters>15558</Characters>
  <Application>Microsoft Office Word</Application>
  <DocSecurity>0</DocSecurity>
  <Lines>129</Lines>
  <Paragraphs>36</Paragraphs>
  <ScaleCrop>false</ScaleCrop>
  <HeadingPairs>
    <vt:vector size="2" baseType="variant">
      <vt:variant>
        <vt:lpstr>Τίτλος</vt:lpstr>
      </vt:variant>
      <vt:variant>
        <vt:i4>1</vt:i4>
      </vt:variant>
    </vt:vector>
  </HeadingPairs>
  <TitlesOfParts>
    <vt:vector size="1" baseType="lpstr">
      <vt:lpstr>Ι</vt:lpstr>
    </vt:vector>
  </TitlesOfParts>
  <Company>Aegean</Company>
  <LinksUpToDate>false</LinksUpToDate>
  <CharactersWithSpaces>18402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user</cp:lastModifiedBy>
  <cp:revision>2</cp:revision>
  <cp:lastPrinted>2014-04-24T14:33:00Z</cp:lastPrinted>
  <dcterms:created xsi:type="dcterms:W3CDTF">2026-02-05T10:20:00Z</dcterms:created>
  <dcterms:modified xsi:type="dcterms:W3CDTF">2026-02-05T10:20:00Z</dcterms:modified>
</cp:coreProperties>
</file>