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B868" w14:textId="77777777" w:rsidR="00CD5EEE" w:rsidRPr="008F5EEF" w:rsidRDefault="00CD5EEE" w:rsidP="00CD5EEE">
      <w:pPr>
        <w:widowControl w:val="0"/>
        <w:pBdr>
          <w:top w:val="nil"/>
          <w:left w:val="nil"/>
          <w:bottom w:val="nil"/>
          <w:right w:val="nil"/>
          <w:between w:val="nil"/>
        </w:pBdr>
        <w:spacing w:after="0"/>
        <w:rPr>
          <w:rFonts w:asciiTheme="majorHAnsi" w:eastAsia="Arial" w:hAnsiTheme="majorHAnsi" w:cstheme="majorHAnsi"/>
          <w:color w:val="000000"/>
        </w:rPr>
      </w:pPr>
    </w:p>
    <w:tbl>
      <w:tblPr>
        <w:tblW w:w="8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8"/>
        <w:gridCol w:w="1280"/>
        <w:gridCol w:w="1214"/>
        <w:gridCol w:w="1208"/>
        <w:gridCol w:w="344"/>
        <w:gridCol w:w="1435"/>
      </w:tblGrid>
      <w:tr w:rsidR="00CD5EEE" w:rsidRPr="008F5EEF" w14:paraId="45974B29" w14:textId="77777777" w:rsidTr="00414143">
        <w:tc>
          <w:tcPr>
            <w:tcW w:w="3019" w:type="dxa"/>
            <w:shd w:val="clear" w:color="auto" w:fill="DDD9C4"/>
          </w:tcPr>
          <w:p w14:paraId="63EE3E67"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ΣΧΟΛΗ</w:t>
            </w:r>
          </w:p>
        </w:tc>
        <w:tc>
          <w:tcPr>
            <w:tcW w:w="5481" w:type="dxa"/>
            <w:gridSpan w:val="5"/>
          </w:tcPr>
          <w:p w14:paraId="45DCE057" w14:textId="77777777" w:rsidR="00CD5EEE" w:rsidRPr="008F5EEF" w:rsidRDefault="00CD5EEE" w:rsidP="00414143">
            <w:pPr>
              <w:spacing w:after="0" w:line="240" w:lineRule="auto"/>
              <w:rPr>
                <w:rFonts w:asciiTheme="majorHAnsi" w:hAnsiTheme="majorHAnsi" w:cstheme="majorHAnsi"/>
              </w:rPr>
            </w:pPr>
            <w:r w:rsidRPr="008F5EEF">
              <w:rPr>
                <w:rFonts w:asciiTheme="majorHAnsi" w:hAnsiTheme="majorHAnsi" w:cstheme="majorHAnsi"/>
              </w:rPr>
              <w:t>Κοινωνικών Επιστημών</w:t>
            </w:r>
          </w:p>
        </w:tc>
      </w:tr>
      <w:tr w:rsidR="00CD5EEE" w:rsidRPr="008F5EEF" w14:paraId="217CE1B7" w14:textId="77777777" w:rsidTr="00414143">
        <w:tc>
          <w:tcPr>
            <w:tcW w:w="3019" w:type="dxa"/>
            <w:shd w:val="clear" w:color="auto" w:fill="DDD9C4"/>
          </w:tcPr>
          <w:p w14:paraId="582B50C4"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ΤΜΗΜΑ</w:t>
            </w:r>
          </w:p>
        </w:tc>
        <w:tc>
          <w:tcPr>
            <w:tcW w:w="5481" w:type="dxa"/>
            <w:gridSpan w:val="5"/>
          </w:tcPr>
          <w:p w14:paraId="10C64620" w14:textId="77777777" w:rsidR="00CD5EEE" w:rsidRPr="008F5EEF" w:rsidRDefault="00CD5EEE" w:rsidP="00414143">
            <w:pPr>
              <w:spacing w:after="0" w:line="240" w:lineRule="auto"/>
              <w:rPr>
                <w:rFonts w:asciiTheme="majorHAnsi" w:hAnsiTheme="majorHAnsi" w:cstheme="majorHAnsi"/>
              </w:rPr>
            </w:pPr>
            <w:r w:rsidRPr="008F5EEF">
              <w:rPr>
                <w:rFonts w:asciiTheme="majorHAnsi" w:hAnsiTheme="majorHAnsi" w:cstheme="majorHAnsi"/>
              </w:rPr>
              <w:t>ΚΟΙΝΩΝΙOΛΟΓΙΑ</w:t>
            </w:r>
          </w:p>
        </w:tc>
      </w:tr>
      <w:tr w:rsidR="00CD5EEE" w:rsidRPr="008F5EEF" w14:paraId="45F88E4A" w14:textId="77777777" w:rsidTr="00414143">
        <w:tc>
          <w:tcPr>
            <w:tcW w:w="3019" w:type="dxa"/>
            <w:shd w:val="clear" w:color="auto" w:fill="DDD9C4"/>
          </w:tcPr>
          <w:p w14:paraId="4EEBE3C6"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 xml:space="preserve">ΕΠΙΠΕΔΟ ΣΠΟΥΔΩΝ </w:t>
            </w:r>
          </w:p>
        </w:tc>
        <w:tc>
          <w:tcPr>
            <w:tcW w:w="5481" w:type="dxa"/>
            <w:gridSpan w:val="5"/>
          </w:tcPr>
          <w:p w14:paraId="4A8E08E8" w14:textId="77777777" w:rsidR="00CD5EEE" w:rsidRPr="008F5EEF" w:rsidRDefault="00CD5EEE" w:rsidP="00414143">
            <w:pPr>
              <w:spacing w:after="0" w:line="240" w:lineRule="auto"/>
              <w:rPr>
                <w:rFonts w:asciiTheme="majorHAnsi" w:hAnsiTheme="majorHAnsi" w:cstheme="majorHAnsi"/>
                <w:iCs/>
              </w:rPr>
            </w:pPr>
            <w:r w:rsidRPr="008F5EEF">
              <w:rPr>
                <w:rFonts w:asciiTheme="majorHAnsi" w:hAnsiTheme="majorHAnsi" w:cstheme="majorHAnsi"/>
                <w:iCs/>
              </w:rPr>
              <w:t>Προπτυχιακό</w:t>
            </w:r>
          </w:p>
        </w:tc>
      </w:tr>
      <w:tr w:rsidR="00CD5EEE" w:rsidRPr="008F5EEF" w14:paraId="5F183449" w14:textId="77777777" w:rsidTr="00414143">
        <w:tc>
          <w:tcPr>
            <w:tcW w:w="3019" w:type="dxa"/>
            <w:shd w:val="clear" w:color="auto" w:fill="DDD9C4"/>
          </w:tcPr>
          <w:p w14:paraId="6B7776D6"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ΚΩΔΙΚΟΣ ΜΑΘΗΜΑΤΟΣ</w:t>
            </w:r>
          </w:p>
        </w:tc>
        <w:tc>
          <w:tcPr>
            <w:tcW w:w="1280" w:type="dxa"/>
          </w:tcPr>
          <w:p w14:paraId="6116D44B" w14:textId="1A65E8F4" w:rsidR="00CD5EEE" w:rsidRPr="008F5EEF" w:rsidRDefault="00CD5EEE" w:rsidP="00414143">
            <w:pPr>
              <w:spacing w:after="0" w:line="240" w:lineRule="auto"/>
              <w:rPr>
                <w:rFonts w:asciiTheme="majorHAnsi" w:hAnsiTheme="majorHAnsi" w:cstheme="majorHAnsi"/>
              </w:rPr>
            </w:pPr>
            <w:r>
              <w:rPr>
                <w:rFonts w:asciiTheme="majorHAnsi" w:hAnsiTheme="majorHAnsi" w:cstheme="majorHAnsi"/>
              </w:rPr>
              <w:t>ΚΑΠΚ206</w:t>
            </w:r>
          </w:p>
        </w:tc>
        <w:tc>
          <w:tcPr>
            <w:tcW w:w="2422" w:type="dxa"/>
            <w:gridSpan w:val="2"/>
            <w:shd w:val="clear" w:color="auto" w:fill="DDD9C4"/>
          </w:tcPr>
          <w:p w14:paraId="43DB3875"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ΕΞΑΜΗΝΟ ΣΠΟΥΔΩΝ</w:t>
            </w:r>
          </w:p>
        </w:tc>
        <w:tc>
          <w:tcPr>
            <w:tcW w:w="1779" w:type="dxa"/>
            <w:gridSpan w:val="2"/>
          </w:tcPr>
          <w:p w14:paraId="4C11B9F8" w14:textId="081EF9A0" w:rsidR="00CD5EEE" w:rsidRPr="00CD5EEE" w:rsidRDefault="00CD5EEE" w:rsidP="00414143">
            <w:pPr>
              <w:spacing w:after="0" w:line="240" w:lineRule="auto"/>
              <w:rPr>
                <w:rFonts w:asciiTheme="majorHAnsi" w:hAnsiTheme="majorHAnsi" w:cstheme="majorHAnsi"/>
                <w:color w:val="002060"/>
                <w:lang w:val="en-US"/>
              </w:rPr>
            </w:pPr>
            <w:r>
              <w:rPr>
                <w:rFonts w:asciiTheme="majorHAnsi" w:hAnsiTheme="majorHAnsi" w:cstheme="majorHAnsi"/>
              </w:rPr>
              <w:t>Χειμερινό</w:t>
            </w:r>
          </w:p>
        </w:tc>
      </w:tr>
      <w:tr w:rsidR="00CD5EEE" w:rsidRPr="008F5EEF" w14:paraId="72A2A3B2" w14:textId="77777777" w:rsidTr="00414143">
        <w:trPr>
          <w:trHeight w:val="375"/>
        </w:trPr>
        <w:tc>
          <w:tcPr>
            <w:tcW w:w="3019" w:type="dxa"/>
            <w:shd w:val="clear" w:color="auto" w:fill="DDD9C4"/>
            <w:vAlign w:val="center"/>
          </w:tcPr>
          <w:p w14:paraId="3E9AC284"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ΤΙΤΛΟΣ ΜΑΘΗΜΑΤΟΣ</w:t>
            </w:r>
          </w:p>
        </w:tc>
        <w:tc>
          <w:tcPr>
            <w:tcW w:w="5481" w:type="dxa"/>
            <w:gridSpan w:val="5"/>
            <w:vAlign w:val="center"/>
          </w:tcPr>
          <w:p w14:paraId="52250E4E" w14:textId="69093E52" w:rsidR="00CD5EEE" w:rsidRPr="008F5EEF" w:rsidRDefault="00CD5EEE" w:rsidP="00414143">
            <w:pPr>
              <w:spacing w:after="0" w:line="240" w:lineRule="auto"/>
              <w:jc w:val="center"/>
              <w:rPr>
                <w:rFonts w:asciiTheme="majorHAnsi" w:hAnsiTheme="majorHAnsi" w:cstheme="majorHAnsi"/>
              </w:rPr>
            </w:pPr>
            <w:r w:rsidRPr="00CD5EEE">
              <w:rPr>
                <w:rFonts w:asciiTheme="majorHAnsi" w:hAnsiTheme="majorHAnsi" w:cstheme="majorHAnsi"/>
                <w:color w:val="000000"/>
              </w:rPr>
              <w:t>Κοινωνικές Ανισότητες</w:t>
            </w:r>
            <w:r w:rsidRPr="00060F16">
              <w:rPr>
                <w:rFonts w:asciiTheme="majorHAnsi" w:hAnsiTheme="majorHAnsi" w:cstheme="majorHAnsi"/>
                <w:color w:val="000000"/>
              </w:rPr>
              <w:t xml:space="preserve"> </w:t>
            </w:r>
            <w:r>
              <w:rPr>
                <w:rFonts w:asciiTheme="majorHAnsi" w:hAnsiTheme="majorHAnsi" w:cstheme="majorHAnsi"/>
                <w:color w:val="000000"/>
              </w:rPr>
              <w:t>και</w:t>
            </w:r>
            <w:r w:rsidR="00060F16">
              <w:rPr>
                <w:rFonts w:asciiTheme="majorHAnsi" w:hAnsiTheme="majorHAnsi" w:cstheme="majorHAnsi"/>
                <w:color w:val="000000"/>
              </w:rPr>
              <w:t xml:space="preserve"> </w:t>
            </w:r>
            <w:r w:rsidRPr="00CD5EEE">
              <w:rPr>
                <w:rFonts w:asciiTheme="majorHAnsi" w:hAnsiTheme="majorHAnsi" w:cstheme="majorHAnsi"/>
                <w:color w:val="000000"/>
              </w:rPr>
              <w:t>Κοινωνικός Αποκλεισμός</w:t>
            </w:r>
          </w:p>
        </w:tc>
      </w:tr>
      <w:tr w:rsidR="00CD5EEE" w:rsidRPr="008F5EEF" w14:paraId="1F7922AC" w14:textId="77777777" w:rsidTr="00414143">
        <w:trPr>
          <w:trHeight w:val="196"/>
        </w:trPr>
        <w:tc>
          <w:tcPr>
            <w:tcW w:w="5513" w:type="dxa"/>
            <w:gridSpan w:val="3"/>
            <w:shd w:val="clear" w:color="auto" w:fill="DDD9C4"/>
            <w:vAlign w:val="center"/>
          </w:tcPr>
          <w:p w14:paraId="646EC9F0" w14:textId="77777777" w:rsidR="00CD5EEE" w:rsidRPr="008F5EEF" w:rsidRDefault="00CD5EEE" w:rsidP="00414143">
            <w:pPr>
              <w:spacing w:after="0" w:line="240" w:lineRule="auto"/>
              <w:jc w:val="center"/>
              <w:rPr>
                <w:rFonts w:asciiTheme="majorHAnsi" w:hAnsiTheme="majorHAnsi" w:cstheme="majorHAnsi"/>
                <w:b/>
              </w:rPr>
            </w:pPr>
            <w:r w:rsidRPr="008F5EEF">
              <w:rPr>
                <w:rFonts w:asciiTheme="majorHAnsi" w:hAnsiTheme="majorHAnsi" w:cstheme="majorHAnsi"/>
                <w:b/>
              </w:rPr>
              <w:t xml:space="preserve">ΑΥΤΟΤΕΛΕΙΣ ΔΙΔΑΚΤΙΚΕΣ ΔΡΑΣΤΗΡΙΟΤΗΤΕΣ </w:t>
            </w:r>
            <w:r w:rsidRPr="008F5EEF">
              <w:rPr>
                <w:rFonts w:asciiTheme="majorHAnsi" w:hAnsiTheme="majorHAnsi" w:cstheme="majorHAnsi"/>
                <w:b/>
              </w:rPr>
              <w:br/>
            </w:r>
          </w:p>
        </w:tc>
        <w:tc>
          <w:tcPr>
            <w:tcW w:w="1552" w:type="dxa"/>
            <w:gridSpan w:val="2"/>
            <w:shd w:val="clear" w:color="auto" w:fill="DDD9C4"/>
            <w:vAlign w:val="center"/>
          </w:tcPr>
          <w:p w14:paraId="0945FA25" w14:textId="77777777" w:rsidR="00CD5EEE" w:rsidRPr="008F5EEF" w:rsidRDefault="00CD5EEE" w:rsidP="00414143">
            <w:pPr>
              <w:spacing w:after="0" w:line="240" w:lineRule="auto"/>
              <w:jc w:val="center"/>
              <w:rPr>
                <w:rFonts w:asciiTheme="majorHAnsi" w:hAnsiTheme="majorHAnsi" w:cstheme="majorHAnsi"/>
                <w:b/>
              </w:rPr>
            </w:pPr>
            <w:r w:rsidRPr="008F5EEF">
              <w:rPr>
                <w:rFonts w:asciiTheme="majorHAnsi" w:hAnsiTheme="majorHAnsi" w:cstheme="majorHAnsi"/>
                <w:b/>
              </w:rPr>
              <w:t>ΕΒΔΟΜΑΔΙΑΙΕΣ</w:t>
            </w:r>
            <w:r w:rsidRPr="008F5EEF">
              <w:rPr>
                <w:rFonts w:asciiTheme="majorHAnsi" w:hAnsiTheme="majorHAnsi" w:cstheme="majorHAnsi"/>
                <w:b/>
              </w:rPr>
              <w:br/>
              <w:t>ΩΡΕΣ Δ</w:t>
            </w:r>
            <w:r w:rsidRPr="008F5EEF">
              <w:rPr>
                <w:rFonts w:asciiTheme="majorHAnsi" w:hAnsiTheme="majorHAnsi" w:cstheme="majorHAnsi"/>
                <w:b/>
                <w:shd w:val="clear" w:color="auto" w:fill="DDD9C4"/>
              </w:rPr>
              <w:t>ΙΔ</w:t>
            </w:r>
            <w:r w:rsidRPr="008F5EEF">
              <w:rPr>
                <w:rFonts w:asciiTheme="majorHAnsi" w:hAnsiTheme="majorHAnsi" w:cstheme="majorHAnsi"/>
                <w:b/>
              </w:rPr>
              <w:t>ΑΣΚΑΛΙΑΣ</w:t>
            </w:r>
          </w:p>
        </w:tc>
        <w:tc>
          <w:tcPr>
            <w:tcW w:w="1435" w:type="dxa"/>
            <w:shd w:val="clear" w:color="auto" w:fill="DDD9C4"/>
            <w:vAlign w:val="center"/>
          </w:tcPr>
          <w:p w14:paraId="5C9A1DE1" w14:textId="77777777" w:rsidR="00CD5EEE" w:rsidRPr="008F5EEF" w:rsidRDefault="00CD5EEE" w:rsidP="00414143">
            <w:pPr>
              <w:spacing w:after="0" w:line="240" w:lineRule="auto"/>
              <w:jc w:val="center"/>
              <w:rPr>
                <w:rFonts w:asciiTheme="majorHAnsi" w:hAnsiTheme="majorHAnsi" w:cstheme="majorHAnsi"/>
                <w:b/>
              </w:rPr>
            </w:pPr>
            <w:r w:rsidRPr="008F5EEF">
              <w:rPr>
                <w:rFonts w:asciiTheme="majorHAnsi" w:hAnsiTheme="majorHAnsi" w:cstheme="majorHAnsi"/>
                <w:b/>
              </w:rPr>
              <w:t>ΠΙΣΤΩΤΙΚΕΣ ΜΟΝΑΔΕΣ</w:t>
            </w:r>
          </w:p>
        </w:tc>
      </w:tr>
      <w:tr w:rsidR="00CD5EEE" w:rsidRPr="008F5EEF" w14:paraId="543F6960" w14:textId="77777777" w:rsidTr="00414143">
        <w:trPr>
          <w:trHeight w:val="194"/>
        </w:trPr>
        <w:tc>
          <w:tcPr>
            <w:tcW w:w="5513" w:type="dxa"/>
            <w:gridSpan w:val="3"/>
          </w:tcPr>
          <w:p w14:paraId="0533E379" w14:textId="77777777" w:rsidR="00CD5EEE" w:rsidRPr="008F5EEF" w:rsidRDefault="00CD5EEE" w:rsidP="00414143">
            <w:pPr>
              <w:spacing w:after="0" w:line="240" w:lineRule="auto"/>
              <w:jc w:val="right"/>
              <w:rPr>
                <w:rFonts w:asciiTheme="majorHAnsi" w:hAnsiTheme="majorHAnsi" w:cstheme="majorHAnsi"/>
              </w:rPr>
            </w:pPr>
          </w:p>
        </w:tc>
        <w:tc>
          <w:tcPr>
            <w:tcW w:w="1552" w:type="dxa"/>
            <w:gridSpan w:val="2"/>
          </w:tcPr>
          <w:p w14:paraId="32AA5B45" w14:textId="77777777" w:rsidR="00CD5EEE" w:rsidRPr="008F5EEF" w:rsidRDefault="00CD5EEE" w:rsidP="00414143">
            <w:pPr>
              <w:spacing w:after="0" w:line="240" w:lineRule="auto"/>
              <w:jc w:val="center"/>
              <w:rPr>
                <w:rFonts w:asciiTheme="majorHAnsi" w:hAnsiTheme="majorHAnsi" w:cstheme="majorHAnsi"/>
              </w:rPr>
            </w:pPr>
            <w:r w:rsidRPr="008F5EEF">
              <w:rPr>
                <w:rFonts w:asciiTheme="majorHAnsi" w:hAnsiTheme="majorHAnsi" w:cstheme="majorHAnsi"/>
              </w:rPr>
              <w:t>3</w:t>
            </w:r>
          </w:p>
        </w:tc>
        <w:tc>
          <w:tcPr>
            <w:tcW w:w="1435" w:type="dxa"/>
          </w:tcPr>
          <w:p w14:paraId="4C7C3664" w14:textId="77777777" w:rsidR="00CD5EEE" w:rsidRPr="00D721E6" w:rsidRDefault="00CD5EEE" w:rsidP="00414143">
            <w:pPr>
              <w:spacing w:after="0" w:line="240" w:lineRule="auto"/>
              <w:jc w:val="center"/>
              <w:rPr>
                <w:rFonts w:asciiTheme="majorHAnsi" w:hAnsiTheme="majorHAnsi" w:cstheme="majorHAnsi"/>
              </w:rPr>
            </w:pPr>
            <w:r>
              <w:rPr>
                <w:rFonts w:asciiTheme="majorHAnsi" w:hAnsiTheme="majorHAnsi" w:cstheme="majorHAnsi"/>
              </w:rPr>
              <w:t>6</w:t>
            </w:r>
          </w:p>
        </w:tc>
      </w:tr>
      <w:tr w:rsidR="00CD5EEE" w:rsidRPr="008F5EEF" w14:paraId="58464DAB" w14:textId="77777777" w:rsidTr="00414143">
        <w:trPr>
          <w:trHeight w:val="194"/>
        </w:trPr>
        <w:tc>
          <w:tcPr>
            <w:tcW w:w="5513" w:type="dxa"/>
            <w:gridSpan w:val="3"/>
          </w:tcPr>
          <w:p w14:paraId="1FBA79EB" w14:textId="77777777" w:rsidR="00CD5EEE" w:rsidRPr="008F5EEF" w:rsidRDefault="00CD5EEE" w:rsidP="00414143">
            <w:pPr>
              <w:spacing w:after="0" w:line="240" w:lineRule="auto"/>
              <w:jc w:val="right"/>
              <w:rPr>
                <w:rFonts w:asciiTheme="majorHAnsi" w:hAnsiTheme="majorHAnsi" w:cstheme="majorHAnsi"/>
              </w:rPr>
            </w:pPr>
          </w:p>
        </w:tc>
        <w:tc>
          <w:tcPr>
            <w:tcW w:w="1552" w:type="dxa"/>
            <w:gridSpan w:val="2"/>
          </w:tcPr>
          <w:p w14:paraId="4FE3F161" w14:textId="77777777" w:rsidR="00CD5EEE" w:rsidRPr="008F5EEF" w:rsidRDefault="00CD5EEE" w:rsidP="00414143">
            <w:pPr>
              <w:spacing w:after="0" w:line="240" w:lineRule="auto"/>
              <w:jc w:val="center"/>
              <w:rPr>
                <w:rFonts w:asciiTheme="majorHAnsi" w:hAnsiTheme="majorHAnsi" w:cstheme="majorHAnsi"/>
              </w:rPr>
            </w:pPr>
          </w:p>
        </w:tc>
        <w:tc>
          <w:tcPr>
            <w:tcW w:w="1435" w:type="dxa"/>
          </w:tcPr>
          <w:p w14:paraId="76AFFB3D" w14:textId="77777777" w:rsidR="00CD5EEE" w:rsidRPr="008F5EEF" w:rsidRDefault="00CD5EEE" w:rsidP="00414143">
            <w:pPr>
              <w:spacing w:after="0" w:line="240" w:lineRule="auto"/>
              <w:rPr>
                <w:rFonts w:asciiTheme="majorHAnsi" w:hAnsiTheme="majorHAnsi" w:cstheme="majorHAnsi"/>
              </w:rPr>
            </w:pPr>
          </w:p>
        </w:tc>
      </w:tr>
      <w:tr w:rsidR="00CD5EEE" w:rsidRPr="008F5EEF" w14:paraId="5AF528C8" w14:textId="77777777" w:rsidTr="00414143">
        <w:trPr>
          <w:trHeight w:val="194"/>
        </w:trPr>
        <w:tc>
          <w:tcPr>
            <w:tcW w:w="5513" w:type="dxa"/>
            <w:gridSpan w:val="3"/>
          </w:tcPr>
          <w:p w14:paraId="1C1E725D" w14:textId="77777777" w:rsidR="00CD5EEE" w:rsidRPr="008F5EEF" w:rsidRDefault="00CD5EEE" w:rsidP="00414143">
            <w:pPr>
              <w:spacing w:after="0" w:line="240" w:lineRule="auto"/>
              <w:jc w:val="right"/>
              <w:rPr>
                <w:rFonts w:asciiTheme="majorHAnsi" w:hAnsiTheme="majorHAnsi" w:cstheme="majorHAnsi"/>
              </w:rPr>
            </w:pPr>
            <w:r w:rsidRPr="008F5EEF">
              <w:rPr>
                <w:rFonts w:asciiTheme="majorHAnsi" w:hAnsiTheme="majorHAnsi" w:cstheme="majorHAnsi"/>
              </w:rPr>
              <w:t>ΣΥΝΟΛΟ</w:t>
            </w:r>
          </w:p>
        </w:tc>
        <w:tc>
          <w:tcPr>
            <w:tcW w:w="1552" w:type="dxa"/>
            <w:gridSpan w:val="2"/>
          </w:tcPr>
          <w:p w14:paraId="57161A13" w14:textId="77777777" w:rsidR="00CD5EEE" w:rsidRPr="008F5EEF" w:rsidRDefault="00CD5EEE" w:rsidP="00414143">
            <w:pPr>
              <w:spacing w:after="0" w:line="240" w:lineRule="auto"/>
              <w:jc w:val="center"/>
              <w:rPr>
                <w:rFonts w:asciiTheme="majorHAnsi" w:hAnsiTheme="majorHAnsi" w:cstheme="majorHAnsi"/>
              </w:rPr>
            </w:pPr>
          </w:p>
        </w:tc>
        <w:tc>
          <w:tcPr>
            <w:tcW w:w="1435" w:type="dxa"/>
          </w:tcPr>
          <w:p w14:paraId="05F31EE7" w14:textId="77777777" w:rsidR="00CD5EEE" w:rsidRPr="008F5EEF" w:rsidRDefault="00CD5EEE" w:rsidP="00414143">
            <w:pPr>
              <w:spacing w:after="0" w:line="240" w:lineRule="auto"/>
              <w:jc w:val="center"/>
              <w:rPr>
                <w:rFonts w:asciiTheme="majorHAnsi" w:hAnsiTheme="majorHAnsi" w:cstheme="majorHAnsi"/>
              </w:rPr>
            </w:pPr>
          </w:p>
        </w:tc>
      </w:tr>
      <w:tr w:rsidR="00CD5EEE" w:rsidRPr="008F5EEF" w14:paraId="166C1E34" w14:textId="77777777" w:rsidTr="00414143">
        <w:trPr>
          <w:trHeight w:val="194"/>
        </w:trPr>
        <w:tc>
          <w:tcPr>
            <w:tcW w:w="5513" w:type="dxa"/>
            <w:gridSpan w:val="3"/>
            <w:shd w:val="clear" w:color="auto" w:fill="DDD9C4"/>
          </w:tcPr>
          <w:p w14:paraId="0A2A6896" w14:textId="77777777" w:rsidR="00CD5EEE" w:rsidRPr="008F5EEF" w:rsidRDefault="00CD5EEE" w:rsidP="00414143">
            <w:pPr>
              <w:spacing w:after="0" w:line="240" w:lineRule="auto"/>
              <w:rPr>
                <w:rFonts w:asciiTheme="majorHAnsi" w:hAnsiTheme="majorHAnsi" w:cstheme="majorHAnsi"/>
                <w:i/>
              </w:rPr>
            </w:pPr>
          </w:p>
        </w:tc>
        <w:tc>
          <w:tcPr>
            <w:tcW w:w="1552" w:type="dxa"/>
            <w:gridSpan w:val="2"/>
          </w:tcPr>
          <w:p w14:paraId="17FAF380" w14:textId="77777777" w:rsidR="00CD5EEE" w:rsidRPr="008F5EEF" w:rsidRDefault="00CD5EEE" w:rsidP="00414143">
            <w:pPr>
              <w:spacing w:after="0" w:line="240" w:lineRule="auto"/>
              <w:jc w:val="center"/>
              <w:rPr>
                <w:rFonts w:asciiTheme="majorHAnsi" w:hAnsiTheme="majorHAnsi" w:cstheme="majorHAnsi"/>
              </w:rPr>
            </w:pPr>
          </w:p>
        </w:tc>
        <w:tc>
          <w:tcPr>
            <w:tcW w:w="1435" w:type="dxa"/>
          </w:tcPr>
          <w:p w14:paraId="115C2109" w14:textId="77777777" w:rsidR="00CD5EEE" w:rsidRPr="008F5EEF" w:rsidRDefault="00CD5EEE" w:rsidP="00414143">
            <w:pPr>
              <w:spacing w:after="0" w:line="240" w:lineRule="auto"/>
              <w:rPr>
                <w:rFonts w:asciiTheme="majorHAnsi" w:hAnsiTheme="majorHAnsi" w:cstheme="majorHAnsi"/>
              </w:rPr>
            </w:pPr>
          </w:p>
        </w:tc>
      </w:tr>
      <w:tr w:rsidR="00CD5EEE" w:rsidRPr="008F5EEF" w14:paraId="7759C85D" w14:textId="77777777" w:rsidTr="00414143">
        <w:trPr>
          <w:trHeight w:val="375"/>
        </w:trPr>
        <w:tc>
          <w:tcPr>
            <w:tcW w:w="3019" w:type="dxa"/>
            <w:shd w:val="clear" w:color="auto" w:fill="DDD9C4"/>
          </w:tcPr>
          <w:p w14:paraId="4CCF72C1" w14:textId="77777777" w:rsidR="00CD5EEE" w:rsidRPr="008F5EEF" w:rsidRDefault="00CD5EEE" w:rsidP="00414143">
            <w:pPr>
              <w:spacing w:after="0" w:line="240" w:lineRule="auto"/>
              <w:jc w:val="right"/>
              <w:rPr>
                <w:rFonts w:asciiTheme="majorHAnsi" w:hAnsiTheme="majorHAnsi" w:cstheme="majorHAnsi"/>
                <w:i/>
              </w:rPr>
            </w:pPr>
            <w:r w:rsidRPr="008F5EEF">
              <w:rPr>
                <w:rFonts w:asciiTheme="majorHAnsi" w:hAnsiTheme="majorHAnsi" w:cstheme="majorHAnsi"/>
                <w:b/>
              </w:rPr>
              <w:t>ΤΥΠΟΣ ΜΑΘΗΜΑΤΟΣ</w:t>
            </w:r>
            <w:r w:rsidRPr="008F5EEF">
              <w:rPr>
                <w:rFonts w:asciiTheme="majorHAnsi" w:hAnsiTheme="majorHAnsi" w:cstheme="majorHAnsi"/>
                <w:i/>
              </w:rPr>
              <w:t xml:space="preserve"> </w:t>
            </w:r>
          </w:p>
          <w:p w14:paraId="4D7222FD" w14:textId="77777777" w:rsidR="00CD5EEE" w:rsidRPr="008F5EEF" w:rsidRDefault="00CD5EEE" w:rsidP="00414143">
            <w:pPr>
              <w:spacing w:after="0" w:line="240" w:lineRule="auto"/>
              <w:jc w:val="right"/>
              <w:rPr>
                <w:rFonts w:asciiTheme="majorHAnsi" w:hAnsiTheme="majorHAnsi" w:cstheme="majorHAnsi"/>
                <w:b/>
              </w:rPr>
            </w:pPr>
          </w:p>
        </w:tc>
        <w:tc>
          <w:tcPr>
            <w:tcW w:w="5481" w:type="dxa"/>
            <w:gridSpan w:val="5"/>
          </w:tcPr>
          <w:p w14:paraId="2EB52BB0" w14:textId="66EFDBE5" w:rsidR="00CD5EEE" w:rsidRPr="008F5EEF" w:rsidRDefault="00CD5EEE" w:rsidP="00414143">
            <w:pPr>
              <w:spacing w:after="0" w:line="240" w:lineRule="auto"/>
              <w:rPr>
                <w:rFonts w:asciiTheme="majorHAnsi" w:hAnsiTheme="majorHAnsi" w:cstheme="majorHAnsi"/>
              </w:rPr>
            </w:pPr>
            <w:r>
              <w:rPr>
                <w:rFonts w:asciiTheme="majorHAnsi" w:hAnsiTheme="majorHAnsi" w:cstheme="majorHAnsi"/>
              </w:rPr>
              <w:t>Παράδοση Υποβάθρου (ΥΕΠΥ)</w:t>
            </w:r>
          </w:p>
        </w:tc>
      </w:tr>
      <w:tr w:rsidR="00CD5EEE" w:rsidRPr="008F5EEF" w14:paraId="0A0932F5" w14:textId="77777777" w:rsidTr="00414143">
        <w:trPr>
          <w:trHeight w:val="485"/>
        </w:trPr>
        <w:tc>
          <w:tcPr>
            <w:tcW w:w="3019" w:type="dxa"/>
            <w:shd w:val="clear" w:color="auto" w:fill="DDD9C4"/>
          </w:tcPr>
          <w:p w14:paraId="4A689849"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ΠΡΟΑΠΑΙΤΟΥΜΕΝΑ ΜΑΘΗΜΑΤΑ:</w:t>
            </w:r>
          </w:p>
        </w:tc>
        <w:tc>
          <w:tcPr>
            <w:tcW w:w="5481" w:type="dxa"/>
            <w:gridSpan w:val="5"/>
          </w:tcPr>
          <w:p w14:paraId="29A71624" w14:textId="08780381" w:rsidR="00CD5EEE" w:rsidRPr="008F5EEF" w:rsidRDefault="00CD5EEE" w:rsidP="00414143">
            <w:pPr>
              <w:spacing w:after="0" w:line="240" w:lineRule="auto"/>
              <w:rPr>
                <w:rFonts w:asciiTheme="majorHAnsi" w:hAnsiTheme="majorHAnsi" w:cstheme="majorHAnsi"/>
              </w:rPr>
            </w:pPr>
            <w:r>
              <w:rPr>
                <w:rFonts w:asciiTheme="majorHAnsi" w:hAnsiTheme="majorHAnsi" w:cstheme="majorHAnsi"/>
              </w:rPr>
              <w:t>Όχι</w:t>
            </w:r>
          </w:p>
        </w:tc>
      </w:tr>
      <w:tr w:rsidR="00CD5EEE" w:rsidRPr="008F5EEF" w14:paraId="42FE5939" w14:textId="77777777" w:rsidTr="00414143">
        <w:tc>
          <w:tcPr>
            <w:tcW w:w="3019" w:type="dxa"/>
            <w:shd w:val="clear" w:color="auto" w:fill="DDD9C4"/>
          </w:tcPr>
          <w:p w14:paraId="1DF4863F"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ΓΛΩΣΣΑ ΔΙΔΑΣΚΑΛΙΑΣ και ΕΞΕΤΑΣΕΩΝ:</w:t>
            </w:r>
          </w:p>
        </w:tc>
        <w:tc>
          <w:tcPr>
            <w:tcW w:w="5481" w:type="dxa"/>
            <w:gridSpan w:val="5"/>
          </w:tcPr>
          <w:p w14:paraId="48CEDCED" w14:textId="77777777" w:rsidR="00CD5EEE" w:rsidRPr="008F5EEF" w:rsidRDefault="00CD5EEE" w:rsidP="00414143">
            <w:pPr>
              <w:spacing w:after="0" w:line="240" w:lineRule="auto"/>
              <w:rPr>
                <w:rFonts w:asciiTheme="majorHAnsi" w:hAnsiTheme="majorHAnsi" w:cstheme="majorHAnsi"/>
              </w:rPr>
            </w:pPr>
            <w:r w:rsidRPr="008F5EEF">
              <w:rPr>
                <w:rFonts w:asciiTheme="majorHAnsi" w:hAnsiTheme="majorHAnsi" w:cstheme="majorHAnsi"/>
              </w:rPr>
              <w:t>Ελληνική</w:t>
            </w:r>
          </w:p>
        </w:tc>
      </w:tr>
      <w:tr w:rsidR="00CD5EEE" w:rsidRPr="008F5EEF" w14:paraId="1FD9DAEA" w14:textId="77777777" w:rsidTr="00414143">
        <w:tc>
          <w:tcPr>
            <w:tcW w:w="3019" w:type="dxa"/>
            <w:shd w:val="clear" w:color="auto" w:fill="DDD9C4"/>
          </w:tcPr>
          <w:p w14:paraId="32B1B37A"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 xml:space="preserve">ΤΟ ΜΑΘΗΜΑ ΠΡΟΣΦΕΡΕΤΑΙ ΣΕ ΦΟΙΤΗΤΕΣ ERASMUS </w:t>
            </w:r>
          </w:p>
        </w:tc>
        <w:tc>
          <w:tcPr>
            <w:tcW w:w="5481" w:type="dxa"/>
            <w:gridSpan w:val="5"/>
          </w:tcPr>
          <w:p w14:paraId="663F2C01" w14:textId="77777777" w:rsidR="00CD5EEE" w:rsidRPr="008F5EEF" w:rsidRDefault="00CD5EEE" w:rsidP="00414143">
            <w:pPr>
              <w:spacing w:after="0" w:line="240" w:lineRule="auto"/>
              <w:rPr>
                <w:rFonts w:asciiTheme="majorHAnsi" w:hAnsiTheme="majorHAnsi" w:cstheme="majorHAnsi"/>
              </w:rPr>
            </w:pPr>
            <w:r w:rsidRPr="008F5EEF">
              <w:rPr>
                <w:rFonts w:asciiTheme="majorHAnsi" w:hAnsiTheme="majorHAnsi" w:cstheme="majorHAnsi"/>
              </w:rPr>
              <w:t>Ναι, κατόπιν συνεννοήσεως και στη βάση εκπόνησης εργασίας και παρουσίασής της στο μάθημα (στα αγγλικά)</w:t>
            </w:r>
          </w:p>
          <w:p w14:paraId="208816A7" w14:textId="77777777" w:rsidR="00CD5EEE" w:rsidRPr="008F5EEF" w:rsidRDefault="00CD5EEE" w:rsidP="00414143">
            <w:pPr>
              <w:spacing w:after="0" w:line="240" w:lineRule="auto"/>
              <w:rPr>
                <w:rFonts w:asciiTheme="majorHAnsi" w:hAnsiTheme="majorHAnsi" w:cstheme="majorHAnsi"/>
              </w:rPr>
            </w:pPr>
          </w:p>
        </w:tc>
      </w:tr>
      <w:tr w:rsidR="00CD5EEE" w:rsidRPr="008F5EEF" w14:paraId="0A1B1A69" w14:textId="77777777" w:rsidTr="00414143">
        <w:tc>
          <w:tcPr>
            <w:tcW w:w="3019" w:type="dxa"/>
            <w:shd w:val="clear" w:color="auto" w:fill="DDD9C4"/>
          </w:tcPr>
          <w:p w14:paraId="03AFF91C"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ΗΛΕΚΤΡΟΝΙΚΗ ΣΕΛΙΔΑ ΜΑΘΗΜΑΤΟΣ (URL)</w:t>
            </w:r>
          </w:p>
        </w:tc>
        <w:tc>
          <w:tcPr>
            <w:tcW w:w="5481" w:type="dxa"/>
            <w:gridSpan w:val="5"/>
          </w:tcPr>
          <w:p w14:paraId="10F46032" w14:textId="4D7796A7" w:rsidR="00CD5EEE" w:rsidRPr="008F5EEF" w:rsidRDefault="00BB39BF" w:rsidP="00414143">
            <w:pPr>
              <w:rPr>
                <w:rFonts w:asciiTheme="majorHAnsi" w:hAnsiTheme="majorHAnsi" w:cstheme="majorHAnsi"/>
                <w:color w:val="002060"/>
              </w:rPr>
            </w:pPr>
            <w:hyperlink r:id="rId7" w:history="1">
              <w:r w:rsidR="00CD5EEE" w:rsidRPr="00CA21AA">
                <w:rPr>
                  <w:rStyle w:val="Hyperlink"/>
                  <w:rFonts w:asciiTheme="majorHAnsi" w:hAnsiTheme="majorHAnsi" w:cstheme="majorHAnsi"/>
                </w:rPr>
                <w:t>https://elearn.uoc.gr/course/view.php?id=2520</w:t>
              </w:r>
            </w:hyperlink>
            <w:r w:rsidR="00CD5EEE">
              <w:rPr>
                <w:rFonts w:asciiTheme="majorHAnsi" w:hAnsiTheme="majorHAnsi" w:cstheme="majorHAnsi"/>
                <w:color w:val="002060"/>
              </w:rPr>
              <w:t xml:space="preserve"> </w:t>
            </w:r>
          </w:p>
        </w:tc>
      </w:tr>
    </w:tbl>
    <w:p w14:paraId="4CD0E31E" w14:textId="77777777" w:rsidR="00CD5EEE" w:rsidRPr="008F5EEF" w:rsidRDefault="00CD5EEE" w:rsidP="00CD5EEE">
      <w:pPr>
        <w:widowControl w:val="0"/>
        <w:spacing w:before="120" w:after="0" w:line="240" w:lineRule="auto"/>
        <w:rPr>
          <w:rFonts w:asciiTheme="majorHAnsi" w:hAnsiTheme="majorHAnsi" w:cstheme="majorHAnsi"/>
          <w:b/>
          <w:color w:val="000000"/>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8222"/>
      </w:tblGrid>
      <w:tr w:rsidR="00CD5EEE" w:rsidRPr="008F5EEF" w14:paraId="6A895B86" w14:textId="77777777" w:rsidTr="00414143">
        <w:tc>
          <w:tcPr>
            <w:tcW w:w="8472" w:type="dxa"/>
            <w:gridSpan w:val="2"/>
            <w:tcBorders>
              <w:bottom w:val="nil"/>
            </w:tcBorders>
            <w:shd w:val="clear" w:color="auto" w:fill="DDD9C4"/>
          </w:tcPr>
          <w:p w14:paraId="04A5DFDA" w14:textId="77777777" w:rsidR="00CD5EEE" w:rsidRPr="008F5EEF" w:rsidRDefault="00CD5EEE" w:rsidP="00414143">
            <w:pPr>
              <w:spacing w:after="0" w:line="240" w:lineRule="auto"/>
              <w:rPr>
                <w:rFonts w:asciiTheme="majorHAnsi" w:hAnsiTheme="majorHAnsi" w:cstheme="majorHAnsi"/>
                <w:i/>
              </w:rPr>
            </w:pPr>
            <w:r w:rsidRPr="008F5EEF">
              <w:rPr>
                <w:rFonts w:asciiTheme="majorHAnsi" w:hAnsiTheme="majorHAnsi" w:cstheme="majorHAnsi"/>
                <w:b/>
                <w:color w:val="000000"/>
              </w:rPr>
              <w:t>ΜΑΘΗΣΙΑΚΑ ΑΠΟΤΕΛΕΣΜΑΤΑ</w:t>
            </w:r>
          </w:p>
        </w:tc>
      </w:tr>
      <w:tr w:rsidR="00CD5EEE" w:rsidRPr="008F5EEF" w14:paraId="51944DE3" w14:textId="77777777" w:rsidTr="00414143">
        <w:tc>
          <w:tcPr>
            <w:tcW w:w="8472" w:type="dxa"/>
            <w:gridSpan w:val="2"/>
            <w:tcBorders>
              <w:top w:val="nil"/>
            </w:tcBorders>
            <w:shd w:val="clear" w:color="auto" w:fill="DDD9C4"/>
          </w:tcPr>
          <w:p w14:paraId="32891FC3" w14:textId="77777777" w:rsidR="00CD5EEE" w:rsidRPr="008F5EEF" w:rsidRDefault="00CD5EEE" w:rsidP="00414143">
            <w:pPr>
              <w:widowControl w:val="0"/>
              <w:spacing w:after="0" w:line="240" w:lineRule="auto"/>
              <w:rPr>
                <w:rFonts w:asciiTheme="majorHAnsi" w:hAnsiTheme="majorHAnsi" w:cstheme="majorHAnsi"/>
                <w:i/>
              </w:rPr>
            </w:pPr>
          </w:p>
        </w:tc>
      </w:tr>
      <w:tr w:rsidR="00CD5EEE" w:rsidRPr="008F5EEF" w14:paraId="7DFE368D" w14:textId="77777777" w:rsidTr="00414143">
        <w:tc>
          <w:tcPr>
            <w:tcW w:w="8472" w:type="dxa"/>
            <w:gridSpan w:val="2"/>
          </w:tcPr>
          <w:p w14:paraId="417CD355" w14:textId="77777777" w:rsidR="00CD5EEE" w:rsidRPr="008F5EEF" w:rsidRDefault="00CD5EEE" w:rsidP="00414143">
            <w:pPr>
              <w:spacing w:after="0" w:line="240" w:lineRule="auto"/>
              <w:jc w:val="both"/>
              <w:rPr>
                <w:rFonts w:asciiTheme="majorHAnsi" w:hAnsiTheme="majorHAnsi" w:cstheme="majorHAnsi"/>
                <w:b/>
                <w:i/>
              </w:rPr>
            </w:pPr>
            <w:r w:rsidRPr="008F5EEF">
              <w:rPr>
                <w:rFonts w:asciiTheme="majorHAnsi" w:hAnsiTheme="majorHAnsi" w:cstheme="majorHAnsi"/>
                <w:i/>
                <w:color w:val="000000"/>
              </w:rPr>
              <w:t>Οι φοιτητές /φοιτήτριες αναμένεται να</w:t>
            </w:r>
            <w:r w:rsidRPr="008F5EEF">
              <w:rPr>
                <w:rFonts w:asciiTheme="majorHAnsi" w:hAnsiTheme="majorHAnsi" w:cstheme="majorHAnsi"/>
                <w:b/>
                <w:i/>
              </w:rPr>
              <w:t>:</w:t>
            </w:r>
          </w:p>
          <w:p w14:paraId="6CC443DC" w14:textId="77777777" w:rsidR="00CD5EEE" w:rsidRPr="008F5EEF" w:rsidRDefault="00CD5EEE" w:rsidP="00414143">
            <w:pPr>
              <w:spacing w:after="0" w:line="240" w:lineRule="auto"/>
              <w:jc w:val="both"/>
              <w:rPr>
                <w:rFonts w:asciiTheme="majorHAnsi" w:hAnsiTheme="majorHAnsi" w:cstheme="majorHAnsi"/>
              </w:rPr>
            </w:pPr>
            <w:r w:rsidRPr="008F5EEF">
              <w:rPr>
                <w:rFonts w:asciiTheme="majorHAnsi" w:hAnsiTheme="majorHAnsi" w:cstheme="majorHAnsi"/>
                <w:b/>
                <w:i/>
                <w:u w:val="single"/>
              </w:rPr>
              <w:t>Γνώσεις</w:t>
            </w:r>
          </w:p>
          <w:p w14:paraId="3F5BB1AB" w14:textId="7806419C" w:rsidR="00E719C2" w:rsidRPr="00E719C2" w:rsidRDefault="00CD5EEE" w:rsidP="00CD5EEE">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sidRPr="008F5EEF">
              <w:rPr>
                <w:rFonts w:asciiTheme="majorHAnsi" w:hAnsiTheme="majorHAnsi" w:cstheme="majorHAnsi"/>
              </w:rPr>
              <w:t>Να εξοικειωθούν με</w:t>
            </w:r>
            <w:r>
              <w:rPr>
                <w:rFonts w:asciiTheme="majorHAnsi" w:hAnsiTheme="majorHAnsi" w:cstheme="majorHAnsi"/>
              </w:rPr>
              <w:t xml:space="preserve"> το</w:t>
            </w:r>
            <w:r w:rsidR="00E719C2">
              <w:rPr>
                <w:rFonts w:asciiTheme="majorHAnsi" w:hAnsiTheme="majorHAnsi" w:cstheme="majorHAnsi"/>
              </w:rPr>
              <w:t>ν όρο κοινωνικός αποκλεισμός και να αναγνωρίζουν τα βασικά χαρακτηριστικά του</w:t>
            </w:r>
            <w:r w:rsidR="002049BC">
              <w:rPr>
                <w:rFonts w:asciiTheme="majorHAnsi" w:hAnsiTheme="majorHAnsi" w:cstheme="majorHAnsi"/>
              </w:rPr>
              <w:t xml:space="preserve">, αλλά και πώς </w:t>
            </w:r>
            <w:r w:rsidR="002049BC" w:rsidRPr="002049BC">
              <w:rPr>
                <w:rFonts w:asciiTheme="majorHAnsi" w:hAnsiTheme="majorHAnsi" w:cstheme="majorHAnsi"/>
              </w:rPr>
              <w:t>οι επίσημοι/ θεσμικοί λόγοι αντιλαμβάνονται τις αιτίες του</w:t>
            </w:r>
            <w:r w:rsidR="002049BC">
              <w:rPr>
                <w:rFonts w:asciiTheme="majorHAnsi" w:hAnsiTheme="majorHAnsi" w:cstheme="majorHAnsi"/>
              </w:rPr>
              <w:t xml:space="preserve"> </w:t>
            </w:r>
          </w:p>
          <w:p w14:paraId="5DEBEBE1" w14:textId="4F2DBA9D" w:rsidR="002E2533" w:rsidRPr="002E2533" w:rsidRDefault="00E719C2" w:rsidP="004C42CA">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sidRPr="002049BC">
              <w:rPr>
                <w:rFonts w:asciiTheme="majorHAnsi" w:hAnsiTheme="majorHAnsi" w:cstheme="majorHAnsi"/>
              </w:rPr>
              <w:t xml:space="preserve">Να </w:t>
            </w:r>
            <w:r w:rsidR="00A76DDB">
              <w:rPr>
                <w:rFonts w:asciiTheme="majorHAnsi" w:hAnsiTheme="majorHAnsi" w:cstheme="majorHAnsi"/>
              </w:rPr>
              <w:t>μπορούν</w:t>
            </w:r>
            <w:r w:rsidRPr="002049BC">
              <w:rPr>
                <w:rFonts w:asciiTheme="majorHAnsi" w:hAnsiTheme="majorHAnsi" w:cstheme="majorHAnsi"/>
              </w:rPr>
              <w:t xml:space="preserve"> να εξηγήσουν πότε ο όρος κοινωνικός αποκλεισμός αντικατέστησε τον όρο φτώχεια και γιατί</w:t>
            </w:r>
            <w:r w:rsidR="00A76DDB">
              <w:rPr>
                <w:rFonts w:asciiTheme="majorHAnsi" w:hAnsiTheme="majorHAnsi" w:cstheme="majorHAnsi"/>
              </w:rPr>
              <w:t>, και πώς μετράμε κάθε φορά τις ανισότητες</w:t>
            </w:r>
          </w:p>
          <w:p w14:paraId="793D5A9D" w14:textId="2B46C3A6" w:rsidR="00E719C2" w:rsidRPr="00E719C2" w:rsidRDefault="00E719C2" w:rsidP="00CD5EEE">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Pr>
                <w:rFonts w:asciiTheme="majorHAnsi" w:hAnsiTheme="majorHAnsi" w:cstheme="majorHAnsi"/>
              </w:rPr>
              <w:t>Να αντιλαμβάνονται την έννοια της κοινωνικής τάξης</w:t>
            </w:r>
            <w:r w:rsidR="005E1346">
              <w:rPr>
                <w:rFonts w:asciiTheme="majorHAnsi" w:hAnsiTheme="majorHAnsi" w:cstheme="majorHAnsi"/>
              </w:rPr>
              <w:t>,</w:t>
            </w:r>
            <w:r w:rsidR="003934A5">
              <w:rPr>
                <w:rFonts w:asciiTheme="majorHAnsi" w:hAnsiTheme="majorHAnsi" w:cstheme="majorHAnsi"/>
              </w:rPr>
              <w:t xml:space="preserve"> της εκμετάλλευσης </w:t>
            </w:r>
            <w:r w:rsidR="005E1346">
              <w:rPr>
                <w:rFonts w:asciiTheme="majorHAnsi" w:hAnsiTheme="majorHAnsi" w:cstheme="majorHAnsi"/>
              </w:rPr>
              <w:t>και της υποτάξης</w:t>
            </w:r>
          </w:p>
          <w:p w14:paraId="642A67E4" w14:textId="19313D0F" w:rsidR="002049BC" w:rsidRPr="008F5EEF" w:rsidRDefault="002049BC" w:rsidP="002049BC">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sidRPr="008F5EEF">
              <w:rPr>
                <w:rFonts w:asciiTheme="majorHAnsi" w:hAnsiTheme="majorHAnsi" w:cstheme="majorHAnsi"/>
                <w:color w:val="000000"/>
              </w:rPr>
              <w:t xml:space="preserve">Να αντιλαμβάνονται </w:t>
            </w:r>
            <w:r>
              <w:rPr>
                <w:rFonts w:asciiTheme="majorHAnsi" w:hAnsiTheme="majorHAnsi" w:cstheme="majorHAnsi"/>
                <w:color w:val="000000"/>
              </w:rPr>
              <w:t>την έννοια του κοινωνικού φύλου και την καθοριστική του</w:t>
            </w:r>
            <w:r w:rsidR="008A1DDA" w:rsidRPr="008A1DDA">
              <w:rPr>
                <w:rFonts w:asciiTheme="majorHAnsi" w:hAnsiTheme="majorHAnsi" w:cstheme="majorHAnsi"/>
                <w:color w:val="000000"/>
              </w:rPr>
              <w:t xml:space="preserve"> </w:t>
            </w:r>
            <w:r w:rsidR="008A1DDA">
              <w:rPr>
                <w:rFonts w:asciiTheme="majorHAnsi" w:hAnsiTheme="majorHAnsi" w:cstheme="majorHAnsi"/>
                <w:color w:val="000000"/>
              </w:rPr>
              <w:t>σημασία σε σχέση με τις ανισότητες</w:t>
            </w:r>
          </w:p>
          <w:p w14:paraId="53E4B62C" w14:textId="677ED157" w:rsidR="00CD5EEE" w:rsidRDefault="00CD5EEE" w:rsidP="00CD5EEE">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sidRPr="008F5EEF">
              <w:rPr>
                <w:rFonts w:asciiTheme="majorHAnsi" w:hAnsiTheme="majorHAnsi" w:cstheme="majorHAnsi"/>
                <w:color w:val="000000"/>
              </w:rPr>
              <w:t xml:space="preserve">Να </w:t>
            </w:r>
            <w:r>
              <w:rPr>
                <w:rFonts w:asciiTheme="majorHAnsi" w:hAnsiTheme="majorHAnsi" w:cstheme="majorHAnsi"/>
                <w:color w:val="000000"/>
              </w:rPr>
              <w:t xml:space="preserve">αντιλαμβάνονται την έννοια </w:t>
            </w:r>
            <w:r w:rsidR="002049BC">
              <w:rPr>
                <w:rFonts w:asciiTheme="majorHAnsi" w:hAnsiTheme="majorHAnsi" w:cstheme="majorHAnsi"/>
                <w:color w:val="000000"/>
              </w:rPr>
              <w:t xml:space="preserve">της φυλής και την καθοριστική της </w:t>
            </w:r>
            <w:r w:rsidR="008A1DDA">
              <w:rPr>
                <w:rFonts w:asciiTheme="majorHAnsi" w:hAnsiTheme="majorHAnsi" w:cstheme="majorHAnsi"/>
                <w:color w:val="000000"/>
              </w:rPr>
              <w:t>σημασία σε σχέση με τις ανισότητες, καθώ</w:t>
            </w:r>
            <w:r w:rsidR="002E2533">
              <w:rPr>
                <w:rFonts w:asciiTheme="majorHAnsi" w:hAnsiTheme="majorHAnsi" w:cstheme="majorHAnsi"/>
                <w:color w:val="000000"/>
              </w:rPr>
              <w:t>ς επίσης και</w:t>
            </w:r>
            <w:r w:rsidR="002049BC">
              <w:rPr>
                <w:rFonts w:asciiTheme="majorHAnsi" w:hAnsiTheme="majorHAnsi" w:cstheme="majorHAnsi"/>
                <w:color w:val="000000"/>
              </w:rPr>
              <w:t xml:space="preserve"> την έννοια </w:t>
            </w:r>
            <w:r>
              <w:rPr>
                <w:rFonts w:asciiTheme="majorHAnsi" w:hAnsiTheme="majorHAnsi" w:cstheme="majorHAnsi"/>
                <w:color w:val="000000"/>
              </w:rPr>
              <w:t>του ρατσισμού</w:t>
            </w:r>
            <w:r w:rsidR="003934A5">
              <w:rPr>
                <w:rFonts w:asciiTheme="majorHAnsi" w:hAnsiTheme="majorHAnsi" w:cstheme="majorHAnsi"/>
                <w:color w:val="000000"/>
              </w:rPr>
              <w:t xml:space="preserve"> και</w:t>
            </w:r>
            <w:r>
              <w:rPr>
                <w:rFonts w:asciiTheme="majorHAnsi" w:hAnsiTheme="majorHAnsi" w:cstheme="majorHAnsi"/>
                <w:color w:val="000000"/>
              </w:rPr>
              <w:t xml:space="preserve"> τους ιστορικούς μετασχηματισμούς του </w:t>
            </w:r>
          </w:p>
          <w:p w14:paraId="7F6B8C6F" w14:textId="0454CA63" w:rsidR="002049BC" w:rsidRPr="008F5EEF" w:rsidRDefault="002049BC" w:rsidP="00CD5EEE">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Pr>
                <w:rFonts w:asciiTheme="majorHAnsi" w:hAnsiTheme="majorHAnsi" w:cstheme="majorHAnsi"/>
                <w:color w:val="000000"/>
              </w:rPr>
              <w:t>Να εξοικειωθούν με την έννοια του χώρου στις κοινωνικές επιστήμες και τις ανισότητες που προκύπτουν σε σχέση με αυτήν</w:t>
            </w:r>
          </w:p>
          <w:p w14:paraId="341A6932" w14:textId="22BABA66" w:rsidR="00CD5EEE" w:rsidRPr="00933E76" w:rsidRDefault="00CD5EEE" w:rsidP="00CD5EEE">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Pr>
                <w:rFonts w:asciiTheme="majorHAnsi" w:hAnsiTheme="majorHAnsi" w:cstheme="majorHAnsi"/>
              </w:rPr>
              <w:t xml:space="preserve">Να αντιληφθούν ότι οι διαδικασίες αποκλεισμού διατρέχουν το κοινωνικό σώμα και αφορούν </w:t>
            </w:r>
            <w:r w:rsidR="002E2533">
              <w:rPr>
                <w:rFonts w:asciiTheme="majorHAnsi" w:hAnsiTheme="majorHAnsi" w:cstheme="majorHAnsi"/>
              </w:rPr>
              <w:t>ανισότητες που βιώνουν διάφορες κοινωνικές ομάδες</w:t>
            </w:r>
            <w:r>
              <w:rPr>
                <w:rFonts w:asciiTheme="majorHAnsi" w:hAnsiTheme="majorHAnsi" w:cstheme="majorHAnsi"/>
              </w:rPr>
              <w:t xml:space="preserve"> (όπως</w:t>
            </w:r>
            <w:r w:rsidRPr="000023AB">
              <w:rPr>
                <w:rFonts w:asciiTheme="majorHAnsi" w:hAnsiTheme="majorHAnsi" w:cstheme="majorHAnsi"/>
              </w:rPr>
              <w:t xml:space="preserve"> </w:t>
            </w:r>
            <w:r w:rsidR="002E2533">
              <w:rPr>
                <w:rFonts w:asciiTheme="majorHAnsi" w:hAnsiTheme="majorHAnsi" w:cstheme="majorHAnsi"/>
              </w:rPr>
              <w:t xml:space="preserve">μεταναστευτικοί πληθυσμοί, </w:t>
            </w:r>
            <w:r w:rsidRPr="000023AB">
              <w:rPr>
                <w:rFonts w:asciiTheme="majorHAnsi" w:hAnsiTheme="majorHAnsi" w:cstheme="majorHAnsi"/>
              </w:rPr>
              <w:t>γυναίκες, άτομα με αναπηρία, ομάδες με πολιτισμικές ιδιαιτερότητες</w:t>
            </w:r>
            <w:r w:rsidR="002E2533">
              <w:rPr>
                <w:rFonts w:asciiTheme="majorHAnsi" w:hAnsiTheme="majorHAnsi" w:cstheme="majorHAnsi"/>
              </w:rPr>
              <w:t>, η</w:t>
            </w:r>
            <w:r w:rsidRPr="000023AB">
              <w:rPr>
                <w:rFonts w:asciiTheme="majorHAnsi" w:hAnsiTheme="majorHAnsi" w:cstheme="majorHAnsi"/>
              </w:rPr>
              <w:t xml:space="preserve"> κοινότητα ΛΟΑΤΚΙ </w:t>
            </w:r>
            <w:r>
              <w:rPr>
                <w:rFonts w:asciiTheme="majorHAnsi" w:hAnsiTheme="majorHAnsi" w:cstheme="majorHAnsi"/>
              </w:rPr>
              <w:t xml:space="preserve">κα.), </w:t>
            </w:r>
            <w:r w:rsidR="00D62E43">
              <w:rPr>
                <w:rFonts w:asciiTheme="majorHAnsi" w:hAnsiTheme="majorHAnsi" w:cstheme="majorHAnsi"/>
              </w:rPr>
              <w:t>και</w:t>
            </w:r>
            <w:r>
              <w:rPr>
                <w:rFonts w:asciiTheme="majorHAnsi" w:hAnsiTheme="majorHAnsi" w:cstheme="majorHAnsi"/>
              </w:rPr>
              <w:t xml:space="preserve"> να μπορούν με τα παραπάνω εργαλεία να διαχειριστούν ευρύτερες κοινωνικές διαδικασίες</w:t>
            </w:r>
          </w:p>
          <w:p w14:paraId="74427090" w14:textId="77777777" w:rsidR="00CD5EEE" w:rsidRPr="000023AB" w:rsidRDefault="00CD5EEE" w:rsidP="00414143">
            <w:pPr>
              <w:pBdr>
                <w:top w:val="nil"/>
                <w:left w:val="nil"/>
                <w:bottom w:val="nil"/>
                <w:right w:val="nil"/>
                <w:between w:val="nil"/>
              </w:pBdr>
              <w:spacing w:after="0" w:line="240" w:lineRule="auto"/>
              <w:ind w:left="1174"/>
              <w:jc w:val="both"/>
              <w:rPr>
                <w:rFonts w:asciiTheme="majorHAnsi" w:hAnsiTheme="majorHAnsi" w:cstheme="majorHAnsi"/>
                <w:color w:val="000000"/>
              </w:rPr>
            </w:pPr>
          </w:p>
          <w:p w14:paraId="33E53681" w14:textId="77777777" w:rsidR="00CD5EEE" w:rsidRPr="008F5EEF" w:rsidRDefault="00CD5EEE" w:rsidP="00414143">
            <w:pPr>
              <w:pBdr>
                <w:top w:val="nil"/>
                <w:left w:val="nil"/>
                <w:bottom w:val="nil"/>
                <w:right w:val="nil"/>
                <w:between w:val="nil"/>
              </w:pBdr>
              <w:spacing w:after="0" w:line="240" w:lineRule="auto"/>
              <w:ind w:left="814"/>
              <w:jc w:val="both"/>
              <w:rPr>
                <w:rFonts w:asciiTheme="majorHAnsi" w:hAnsiTheme="majorHAnsi" w:cstheme="majorHAnsi"/>
                <w:b/>
                <w:i/>
                <w:color w:val="000000"/>
              </w:rPr>
            </w:pPr>
            <w:r w:rsidRPr="008F5EEF">
              <w:rPr>
                <w:rFonts w:asciiTheme="majorHAnsi" w:hAnsiTheme="majorHAnsi" w:cstheme="majorHAnsi"/>
                <w:b/>
                <w:i/>
                <w:color w:val="000000"/>
                <w:u w:val="single"/>
              </w:rPr>
              <w:lastRenderedPageBreak/>
              <w:t>Δεξιότητες</w:t>
            </w:r>
            <w:r w:rsidRPr="008F5EEF">
              <w:rPr>
                <w:rFonts w:asciiTheme="majorHAnsi" w:hAnsiTheme="majorHAnsi" w:cstheme="majorHAnsi"/>
                <w:b/>
                <w:i/>
                <w:color w:val="000000"/>
              </w:rPr>
              <w:t xml:space="preserve"> </w:t>
            </w:r>
          </w:p>
          <w:p w14:paraId="2A8032B5" w14:textId="77777777" w:rsidR="003934A5" w:rsidRPr="003934A5" w:rsidRDefault="003934A5" w:rsidP="00CD5EEE">
            <w:pPr>
              <w:pStyle w:val="ListParagraph"/>
              <w:numPr>
                <w:ilvl w:val="0"/>
                <w:numId w:val="3"/>
              </w:numPr>
              <w:pBdr>
                <w:top w:val="nil"/>
                <w:left w:val="nil"/>
                <w:bottom w:val="nil"/>
                <w:right w:val="nil"/>
                <w:between w:val="nil"/>
              </w:pBdr>
              <w:spacing w:after="0" w:line="240" w:lineRule="auto"/>
              <w:jc w:val="both"/>
              <w:rPr>
                <w:rFonts w:asciiTheme="majorHAnsi" w:hAnsiTheme="majorHAnsi" w:cstheme="majorHAnsi"/>
                <w:b/>
                <w:i/>
                <w:color w:val="000000"/>
              </w:rPr>
            </w:pPr>
            <w:r>
              <w:rPr>
                <w:rFonts w:asciiTheme="majorHAnsi" w:hAnsiTheme="majorHAnsi" w:cstheme="majorHAnsi"/>
                <w:bCs/>
                <w:iCs/>
                <w:color w:val="000000"/>
              </w:rPr>
              <w:t>Να αντιληφθούν τις</w:t>
            </w:r>
            <w:r w:rsidRPr="003934A5">
              <w:rPr>
                <w:rFonts w:asciiTheme="majorHAnsi" w:hAnsiTheme="majorHAnsi" w:cstheme="majorHAnsi"/>
                <w:bCs/>
                <w:iCs/>
                <w:color w:val="000000"/>
              </w:rPr>
              <w:t xml:space="preserve"> κοινωνικές ανισότητες και </w:t>
            </w:r>
            <w:r>
              <w:rPr>
                <w:rFonts w:asciiTheme="majorHAnsi" w:hAnsiTheme="majorHAnsi" w:cstheme="majorHAnsi"/>
                <w:bCs/>
                <w:iCs/>
                <w:color w:val="000000"/>
              </w:rPr>
              <w:t>τον</w:t>
            </w:r>
            <w:r w:rsidRPr="003934A5">
              <w:rPr>
                <w:rFonts w:asciiTheme="majorHAnsi" w:hAnsiTheme="majorHAnsi" w:cstheme="majorHAnsi"/>
                <w:bCs/>
                <w:iCs/>
                <w:color w:val="000000"/>
              </w:rPr>
              <w:t xml:space="preserve"> κοινωνικό αποκλεισμός ως διαδικασίες δυναμικές, σχεσιακές και εδραιωμένες στον χώρο και τον χρόνο και όχι ως «κοινωνικά ατυχήματα»</w:t>
            </w:r>
          </w:p>
          <w:p w14:paraId="7B68C5CE" w14:textId="100F0003" w:rsidR="00CD5EEE" w:rsidRPr="008F5EEF" w:rsidRDefault="00CD5EEE" w:rsidP="00CD5EEE">
            <w:pPr>
              <w:pStyle w:val="ListParagraph"/>
              <w:numPr>
                <w:ilvl w:val="0"/>
                <w:numId w:val="3"/>
              </w:numPr>
              <w:pBdr>
                <w:top w:val="nil"/>
                <w:left w:val="nil"/>
                <w:bottom w:val="nil"/>
                <w:right w:val="nil"/>
                <w:between w:val="nil"/>
              </w:pBdr>
              <w:spacing w:after="0" w:line="240" w:lineRule="auto"/>
              <w:jc w:val="both"/>
              <w:rPr>
                <w:rFonts w:asciiTheme="majorHAnsi" w:hAnsiTheme="majorHAnsi" w:cstheme="majorHAnsi"/>
                <w:b/>
                <w:i/>
                <w:color w:val="000000"/>
              </w:rPr>
            </w:pPr>
            <w:r w:rsidRPr="008F5EEF">
              <w:rPr>
                <w:rFonts w:asciiTheme="majorHAnsi" w:hAnsiTheme="majorHAnsi" w:cstheme="majorHAnsi"/>
                <w:bCs/>
                <w:iCs/>
                <w:color w:val="000000"/>
              </w:rPr>
              <w:t xml:space="preserve">Να αναπτύξουν κριτικό στοχασμό σε σχέση με τον λόγο περί </w:t>
            </w:r>
            <w:r w:rsidR="002049BC">
              <w:rPr>
                <w:rFonts w:asciiTheme="majorHAnsi" w:hAnsiTheme="majorHAnsi" w:cstheme="majorHAnsi"/>
                <w:bCs/>
                <w:iCs/>
                <w:color w:val="000000"/>
              </w:rPr>
              <w:t>αποκλεισμού</w:t>
            </w:r>
            <w:r w:rsidR="002E2533">
              <w:rPr>
                <w:rFonts w:asciiTheme="majorHAnsi" w:hAnsiTheme="majorHAnsi" w:cstheme="majorHAnsi"/>
                <w:bCs/>
                <w:iCs/>
                <w:color w:val="000000"/>
              </w:rPr>
              <w:t>, κυρίως όταν προέρχεται από θεσμικούς φορείς</w:t>
            </w:r>
          </w:p>
          <w:p w14:paraId="7D7972F5" w14:textId="21D8D022" w:rsidR="00CD5EEE" w:rsidRPr="008B4CEF" w:rsidRDefault="00CD5EEE" w:rsidP="00CD5EEE">
            <w:pPr>
              <w:pStyle w:val="ListParagraph"/>
              <w:numPr>
                <w:ilvl w:val="0"/>
                <w:numId w:val="3"/>
              </w:numPr>
              <w:pBdr>
                <w:top w:val="nil"/>
                <w:left w:val="nil"/>
                <w:bottom w:val="nil"/>
                <w:right w:val="nil"/>
                <w:between w:val="nil"/>
              </w:pBdr>
              <w:spacing w:after="0" w:line="240" w:lineRule="auto"/>
              <w:jc w:val="both"/>
              <w:rPr>
                <w:rFonts w:asciiTheme="majorHAnsi" w:hAnsiTheme="majorHAnsi" w:cstheme="majorHAnsi"/>
                <w:b/>
                <w:i/>
                <w:color w:val="000000"/>
              </w:rPr>
            </w:pPr>
            <w:r w:rsidRPr="008F5EEF">
              <w:rPr>
                <w:rFonts w:asciiTheme="majorHAnsi" w:hAnsiTheme="majorHAnsi" w:cstheme="majorHAnsi"/>
                <w:bCs/>
                <w:iCs/>
                <w:color w:val="000000"/>
              </w:rPr>
              <w:t>Να</w:t>
            </w:r>
            <w:r>
              <w:rPr>
                <w:rFonts w:asciiTheme="majorHAnsi" w:hAnsiTheme="majorHAnsi" w:cstheme="majorHAnsi"/>
                <w:bCs/>
                <w:iCs/>
                <w:color w:val="000000"/>
              </w:rPr>
              <w:t xml:space="preserve"> </w:t>
            </w:r>
            <w:r w:rsidR="002E2533" w:rsidRPr="008F5EEF">
              <w:rPr>
                <w:rFonts w:asciiTheme="majorHAnsi" w:hAnsiTheme="majorHAnsi" w:cstheme="majorHAnsi"/>
                <w:bCs/>
                <w:iCs/>
                <w:color w:val="000000"/>
              </w:rPr>
              <w:t xml:space="preserve">αναπτύξουν θεωρητική και εμπειρική κατανόηση </w:t>
            </w:r>
            <w:r w:rsidR="002E2533">
              <w:rPr>
                <w:rFonts w:asciiTheme="majorHAnsi" w:hAnsiTheme="majorHAnsi" w:cstheme="majorHAnsi"/>
                <w:bCs/>
                <w:iCs/>
                <w:color w:val="000000"/>
              </w:rPr>
              <w:t>των κοινωνικών ανισοτήτων γύρω τους στην Ελλάδα, α</w:t>
            </w:r>
            <w:r w:rsidR="002E2533" w:rsidRPr="002E2533">
              <w:rPr>
                <w:rFonts w:asciiTheme="majorHAnsi" w:hAnsiTheme="majorHAnsi" w:cstheme="majorHAnsi"/>
                <w:bCs/>
                <w:iCs/>
                <w:color w:val="000000"/>
              </w:rPr>
              <w:t>λλά και σε διαφορετικούς τόπους και άλλες εποχές</w:t>
            </w:r>
          </w:p>
          <w:p w14:paraId="23A64889" w14:textId="77777777" w:rsidR="002E2533" w:rsidRPr="002E2533" w:rsidRDefault="002E2533" w:rsidP="00CD5EEE">
            <w:pPr>
              <w:pStyle w:val="ListParagraph"/>
              <w:numPr>
                <w:ilvl w:val="0"/>
                <w:numId w:val="3"/>
              </w:numPr>
              <w:pBdr>
                <w:top w:val="nil"/>
                <w:left w:val="nil"/>
                <w:bottom w:val="nil"/>
                <w:right w:val="nil"/>
                <w:between w:val="nil"/>
              </w:pBdr>
              <w:spacing w:after="0" w:line="240" w:lineRule="auto"/>
              <w:jc w:val="both"/>
              <w:rPr>
                <w:rFonts w:asciiTheme="majorHAnsi" w:hAnsiTheme="majorHAnsi" w:cstheme="majorHAnsi"/>
                <w:b/>
                <w:i/>
                <w:color w:val="000000"/>
              </w:rPr>
            </w:pPr>
            <w:r>
              <w:rPr>
                <w:rFonts w:asciiTheme="majorHAnsi" w:hAnsiTheme="majorHAnsi" w:cstheme="majorHAnsi"/>
                <w:bCs/>
                <w:iCs/>
                <w:color w:val="000000"/>
              </w:rPr>
              <w:t xml:space="preserve">Να μπορούν να αντιληφθούν σε ποιες περιπτώσεις η </w:t>
            </w:r>
            <w:r w:rsidRPr="002E2533">
              <w:rPr>
                <w:rFonts w:asciiTheme="majorHAnsi" w:hAnsiTheme="majorHAnsi" w:cstheme="majorHAnsi"/>
                <w:bCs/>
                <w:iCs/>
                <w:color w:val="000000"/>
              </w:rPr>
              <w:t xml:space="preserve">κοινωνική πολιτική καταπολεμάει τον αποκλεισμό και </w:t>
            </w:r>
            <w:r>
              <w:rPr>
                <w:rFonts w:asciiTheme="majorHAnsi" w:hAnsiTheme="majorHAnsi" w:cstheme="majorHAnsi"/>
                <w:bCs/>
                <w:iCs/>
                <w:color w:val="000000"/>
              </w:rPr>
              <w:t>πότε</w:t>
            </w:r>
            <w:r w:rsidRPr="002E2533">
              <w:rPr>
                <w:rFonts w:asciiTheme="majorHAnsi" w:hAnsiTheme="majorHAnsi" w:cstheme="majorHAnsi"/>
                <w:bCs/>
                <w:iCs/>
                <w:color w:val="000000"/>
              </w:rPr>
              <w:t xml:space="preserve"> τον κατασκευάζει</w:t>
            </w:r>
          </w:p>
          <w:p w14:paraId="373C1C69" w14:textId="79288C96" w:rsidR="00CD5EEE" w:rsidRPr="008F5EEF" w:rsidRDefault="00CD5EEE" w:rsidP="00CD5EEE">
            <w:pPr>
              <w:pStyle w:val="ListParagraph"/>
              <w:numPr>
                <w:ilvl w:val="0"/>
                <w:numId w:val="3"/>
              </w:numPr>
              <w:pBdr>
                <w:top w:val="nil"/>
                <w:left w:val="nil"/>
                <w:bottom w:val="nil"/>
                <w:right w:val="nil"/>
                <w:between w:val="nil"/>
              </w:pBdr>
              <w:spacing w:after="0" w:line="240" w:lineRule="auto"/>
              <w:jc w:val="both"/>
              <w:rPr>
                <w:rFonts w:asciiTheme="majorHAnsi" w:hAnsiTheme="majorHAnsi" w:cstheme="majorHAnsi"/>
                <w:b/>
                <w:i/>
                <w:color w:val="000000"/>
              </w:rPr>
            </w:pPr>
            <w:r>
              <w:rPr>
                <w:rFonts w:asciiTheme="majorHAnsi" w:hAnsiTheme="majorHAnsi" w:cstheme="majorHAnsi"/>
                <w:bCs/>
                <w:iCs/>
                <w:color w:val="000000"/>
              </w:rPr>
              <w:t>Να μπορούν να διακρίνουν μορφές και λόγους ρατσισμού στην καθημερινότητά τους</w:t>
            </w:r>
          </w:p>
          <w:p w14:paraId="5682275B" w14:textId="77777777" w:rsidR="00CD5EEE" w:rsidRPr="00D14C66" w:rsidRDefault="00CD5EEE" w:rsidP="00CD5EEE">
            <w:pPr>
              <w:pStyle w:val="ListParagraph"/>
              <w:numPr>
                <w:ilvl w:val="0"/>
                <w:numId w:val="3"/>
              </w:numPr>
              <w:pBdr>
                <w:top w:val="nil"/>
                <w:left w:val="nil"/>
                <w:bottom w:val="nil"/>
                <w:right w:val="nil"/>
                <w:between w:val="nil"/>
              </w:pBdr>
              <w:spacing w:after="0" w:line="240" w:lineRule="auto"/>
              <w:jc w:val="both"/>
              <w:rPr>
                <w:rFonts w:asciiTheme="majorHAnsi" w:hAnsiTheme="majorHAnsi" w:cstheme="majorHAnsi"/>
                <w:b/>
                <w:i/>
                <w:color w:val="000000"/>
              </w:rPr>
            </w:pPr>
            <w:r>
              <w:rPr>
                <w:rFonts w:asciiTheme="majorHAnsi" w:hAnsiTheme="majorHAnsi" w:cstheme="majorHAnsi"/>
                <w:bCs/>
                <w:iCs/>
                <w:color w:val="000000"/>
              </w:rPr>
              <w:t>Να διακρίνουν το συνεχές της διαδικασίας ένταξης και αποκλεισμού όσον αφορά το κοινωνικό σύνολο</w:t>
            </w:r>
          </w:p>
          <w:p w14:paraId="5A2CA68C" w14:textId="77777777" w:rsidR="00CD5EEE" w:rsidRPr="008F5EEF" w:rsidRDefault="00CD5EEE" w:rsidP="00414143">
            <w:pPr>
              <w:pStyle w:val="ListParagraph"/>
              <w:pBdr>
                <w:top w:val="nil"/>
                <w:left w:val="nil"/>
                <w:bottom w:val="nil"/>
                <w:right w:val="nil"/>
                <w:between w:val="nil"/>
              </w:pBdr>
              <w:spacing w:after="0" w:line="240" w:lineRule="auto"/>
              <w:ind w:left="1308"/>
              <w:jc w:val="both"/>
              <w:rPr>
                <w:rFonts w:asciiTheme="majorHAnsi" w:hAnsiTheme="majorHAnsi" w:cstheme="majorHAnsi"/>
                <w:b/>
                <w:i/>
                <w:color w:val="000000"/>
              </w:rPr>
            </w:pPr>
          </w:p>
        </w:tc>
      </w:tr>
      <w:tr w:rsidR="00CD5EEE" w:rsidRPr="008F5EEF" w14:paraId="3ECAA6B3" w14:textId="77777777" w:rsidTr="00414143">
        <w:tc>
          <w:tcPr>
            <w:tcW w:w="250" w:type="dxa"/>
          </w:tcPr>
          <w:p w14:paraId="1C7FBC6E" w14:textId="77777777" w:rsidR="00CD5EEE" w:rsidRPr="008F5EEF" w:rsidRDefault="00CD5EEE" w:rsidP="00414143">
            <w:pPr>
              <w:widowControl w:val="0"/>
              <w:pBdr>
                <w:top w:val="nil"/>
                <w:left w:val="nil"/>
                <w:bottom w:val="nil"/>
                <w:right w:val="nil"/>
                <w:between w:val="nil"/>
              </w:pBdr>
              <w:spacing w:after="0"/>
              <w:rPr>
                <w:rFonts w:asciiTheme="majorHAnsi" w:hAnsiTheme="majorHAnsi" w:cstheme="majorHAnsi"/>
                <w:color w:val="000000"/>
              </w:rPr>
            </w:pPr>
          </w:p>
        </w:tc>
        <w:tc>
          <w:tcPr>
            <w:tcW w:w="8222" w:type="dxa"/>
            <w:tcBorders>
              <w:bottom w:val="nil"/>
            </w:tcBorders>
            <w:shd w:val="clear" w:color="auto" w:fill="DDD9C4"/>
          </w:tcPr>
          <w:p w14:paraId="6B6C8F84" w14:textId="77777777" w:rsidR="00CD5EEE" w:rsidRPr="008F5EEF" w:rsidRDefault="00CD5EEE" w:rsidP="00414143">
            <w:pPr>
              <w:spacing w:after="0" w:line="240" w:lineRule="auto"/>
              <w:rPr>
                <w:rFonts w:asciiTheme="majorHAnsi" w:hAnsiTheme="majorHAnsi" w:cstheme="majorHAnsi"/>
                <w:b/>
              </w:rPr>
            </w:pPr>
            <w:r w:rsidRPr="008F5EEF">
              <w:rPr>
                <w:rFonts w:asciiTheme="majorHAnsi" w:hAnsiTheme="majorHAnsi" w:cstheme="majorHAnsi"/>
                <w:b/>
              </w:rPr>
              <w:t>Γενικές Ικανότητες</w:t>
            </w:r>
          </w:p>
        </w:tc>
      </w:tr>
      <w:tr w:rsidR="00CD5EEE" w:rsidRPr="008F5EEF" w14:paraId="14D569A8" w14:textId="77777777" w:rsidTr="00414143">
        <w:tc>
          <w:tcPr>
            <w:tcW w:w="8472" w:type="dxa"/>
            <w:gridSpan w:val="2"/>
            <w:tcBorders>
              <w:top w:val="single" w:sz="4" w:space="0" w:color="000000"/>
              <w:left w:val="single" w:sz="4" w:space="0" w:color="000000"/>
              <w:bottom w:val="single" w:sz="4" w:space="0" w:color="000000"/>
              <w:right w:val="single" w:sz="4" w:space="0" w:color="000000"/>
            </w:tcBorders>
          </w:tcPr>
          <w:p w14:paraId="7F6A02A8" w14:textId="77777777" w:rsidR="00CD5EEE" w:rsidRPr="000E2109" w:rsidRDefault="00CD5EEE" w:rsidP="00CD5EEE">
            <w:pPr>
              <w:pStyle w:val="ListParagraph"/>
              <w:widowControl w:val="0"/>
              <w:numPr>
                <w:ilvl w:val="0"/>
                <w:numId w:val="2"/>
              </w:numPr>
              <w:autoSpaceDE w:val="0"/>
              <w:autoSpaceDN w:val="0"/>
              <w:adjustRightInd w:val="0"/>
              <w:rPr>
                <w:rFonts w:asciiTheme="majorHAnsi" w:hAnsiTheme="majorHAnsi" w:cstheme="majorHAnsi"/>
                <w:iCs/>
              </w:rPr>
            </w:pPr>
            <w:r w:rsidRPr="000E2109">
              <w:rPr>
                <w:rFonts w:asciiTheme="majorHAnsi" w:hAnsiTheme="majorHAnsi" w:cstheme="majorHAnsi"/>
                <w:iCs/>
              </w:rPr>
              <w:t xml:space="preserve">Αυτόνομη εργασία  - </w:t>
            </w:r>
            <w:r w:rsidRPr="000E2109">
              <w:rPr>
                <w:rFonts w:asciiTheme="majorHAnsi" w:hAnsiTheme="majorHAnsi" w:cstheme="majorHAnsi"/>
                <w:iCs/>
                <w:color w:val="000000"/>
              </w:rPr>
              <w:t>Ομαδική εργασία </w:t>
            </w:r>
          </w:p>
          <w:p w14:paraId="20F4DADF" w14:textId="77777777" w:rsidR="00CD5EEE" w:rsidRPr="008F5EEF" w:rsidRDefault="00CD5EEE" w:rsidP="00CD5EEE">
            <w:pPr>
              <w:pStyle w:val="ListParagraph"/>
              <w:widowControl w:val="0"/>
              <w:numPr>
                <w:ilvl w:val="0"/>
                <w:numId w:val="2"/>
              </w:numPr>
              <w:autoSpaceDE w:val="0"/>
              <w:autoSpaceDN w:val="0"/>
              <w:adjustRightInd w:val="0"/>
              <w:rPr>
                <w:rFonts w:asciiTheme="majorHAnsi" w:hAnsiTheme="majorHAnsi" w:cstheme="majorHAnsi"/>
                <w:iCs/>
              </w:rPr>
            </w:pPr>
            <w:r w:rsidRPr="008F5EEF">
              <w:rPr>
                <w:rFonts w:asciiTheme="majorHAnsi" w:hAnsiTheme="majorHAnsi" w:cstheme="majorHAnsi"/>
                <w:iCs/>
              </w:rPr>
              <w:t xml:space="preserve">Σχεδιασμός και διαχείριση ασκήσεων </w:t>
            </w:r>
          </w:p>
          <w:p w14:paraId="6C7D6FF4" w14:textId="77777777" w:rsidR="00CD5EEE" w:rsidRPr="008F5EEF" w:rsidRDefault="00CD5EEE" w:rsidP="00CD5EEE">
            <w:pPr>
              <w:pStyle w:val="ListParagraph"/>
              <w:widowControl w:val="0"/>
              <w:numPr>
                <w:ilvl w:val="0"/>
                <w:numId w:val="2"/>
              </w:numPr>
              <w:autoSpaceDE w:val="0"/>
              <w:autoSpaceDN w:val="0"/>
              <w:adjustRightInd w:val="0"/>
              <w:rPr>
                <w:rFonts w:asciiTheme="majorHAnsi" w:hAnsiTheme="majorHAnsi" w:cstheme="majorHAnsi"/>
                <w:iCs/>
              </w:rPr>
            </w:pPr>
            <w:r w:rsidRPr="008F5EEF">
              <w:rPr>
                <w:rFonts w:asciiTheme="majorHAnsi" w:hAnsiTheme="majorHAnsi" w:cstheme="majorHAnsi"/>
                <w:iCs/>
              </w:rPr>
              <w:t>Εργασία σε διεπιστημονικό περιβάλλον</w:t>
            </w:r>
          </w:p>
          <w:p w14:paraId="233CE6C4" w14:textId="77777777" w:rsidR="00CD5EEE" w:rsidRPr="008F5EEF" w:rsidRDefault="00CD5EEE" w:rsidP="00CD5EEE">
            <w:pPr>
              <w:pStyle w:val="ListParagraph"/>
              <w:widowControl w:val="0"/>
              <w:numPr>
                <w:ilvl w:val="0"/>
                <w:numId w:val="2"/>
              </w:numPr>
              <w:autoSpaceDE w:val="0"/>
              <w:autoSpaceDN w:val="0"/>
              <w:adjustRightInd w:val="0"/>
              <w:rPr>
                <w:rFonts w:asciiTheme="majorHAnsi" w:hAnsiTheme="majorHAnsi" w:cstheme="majorHAnsi"/>
                <w:iCs/>
              </w:rPr>
            </w:pPr>
            <w:r w:rsidRPr="008F5EEF">
              <w:rPr>
                <w:rFonts w:asciiTheme="majorHAnsi" w:hAnsiTheme="majorHAnsi" w:cstheme="majorHAnsi"/>
                <w:iCs/>
              </w:rPr>
              <w:t xml:space="preserve">Σεβασμός στη διαφορετικότητα και στην πολυπολιτισμικότητα </w:t>
            </w:r>
          </w:p>
          <w:p w14:paraId="726DC23E" w14:textId="77777777" w:rsidR="00CD5EEE" w:rsidRPr="008F5EEF" w:rsidRDefault="00CD5EEE" w:rsidP="00CD5EEE">
            <w:pPr>
              <w:pStyle w:val="ListParagraph"/>
              <w:widowControl w:val="0"/>
              <w:numPr>
                <w:ilvl w:val="0"/>
                <w:numId w:val="2"/>
              </w:numPr>
              <w:autoSpaceDE w:val="0"/>
              <w:autoSpaceDN w:val="0"/>
              <w:adjustRightInd w:val="0"/>
              <w:rPr>
                <w:rFonts w:asciiTheme="majorHAnsi" w:hAnsiTheme="majorHAnsi" w:cstheme="majorHAnsi"/>
                <w:iCs/>
              </w:rPr>
            </w:pPr>
            <w:r w:rsidRPr="008F5EEF">
              <w:rPr>
                <w:rFonts w:asciiTheme="majorHAnsi" w:hAnsiTheme="majorHAnsi" w:cstheme="majorHAnsi"/>
                <w:iCs/>
              </w:rPr>
              <w:t>Προαγωγή της ελεύθερης, δημιουργικής και επαγωγικής σκέψη</w:t>
            </w:r>
          </w:p>
          <w:p w14:paraId="77C1CAF1" w14:textId="77777777" w:rsidR="00CD5EEE" w:rsidRPr="008F5EEF" w:rsidRDefault="00CD5EEE" w:rsidP="00CD5EEE">
            <w:pPr>
              <w:pStyle w:val="ListParagraph"/>
              <w:widowControl w:val="0"/>
              <w:numPr>
                <w:ilvl w:val="0"/>
                <w:numId w:val="2"/>
              </w:numPr>
              <w:autoSpaceDE w:val="0"/>
              <w:autoSpaceDN w:val="0"/>
              <w:adjustRightInd w:val="0"/>
              <w:rPr>
                <w:rFonts w:asciiTheme="majorHAnsi" w:hAnsiTheme="majorHAnsi" w:cstheme="majorHAnsi"/>
                <w:iCs/>
              </w:rPr>
            </w:pPr>
            <w:r w:rsidRPr="008F5EEF">
              <w:rPr>
                <w:rFonts w:asciiTheme="majorHAnsi" w:hAnsiTheme="majorHAnsi" w:cstheme="majorHAnsi"/>
                <w:iCs/>
              </w:rPr>
              <w:t xml:space="preserve">Άσκηση κριτικής και αυτοκριτικής και ανάπτυξη κριτικού στοχασμού, κυρίως σε σχέση με ό,τι φαίνεται αυτονόητο  </w:t>
            </w:r>
          </w:p>
          <w:p w14:paraId="60937AA8" w14:textId="77777777" w:rsidR="00CD5EEE" w:rsidRPr="008F5EEF" w:rsidRDefault="00CD5EEE" w:rsidP="00CD5EEE">
            <w:pPr>
              <w:pStyle w:val="ListParagraph"/>
              <w:widowControl w:val="0"/>
              <w:numPr>
                <w:ilvl w:val="0"/>
                <w:numId w:val="2"/>
              </w:numPr>
              <w:autoSpaceDE w:val="0"/>
              <w:autoSpaceDN w:val="0"/>
              <w:adjustRightInd w:val="0"/>
              <w:rPr>
                <w:rFonts w:asciiTheme="majorHAnsi" w:hAnsiTheme="majorHAnsi" w:cstheme="majorHAnsi"/>
                <w:iCs/>
              </w:rPr>
            </w:pPr>
            <w:r w:rsidRPr="008F5EEF">
              <w:rPr>
                <w:rFonts w:asciiTheme="majorHAnsi" w:hAnsiTheme="majorHAnsi" w:cstheme="majorHAnsi"/>
                <w:iCs/>
              </w:rPr>
              <w:t>Επιδίωξη κοινωνικής υπευθυνότητας και ενσυναίσθησης σε θέματα φύλου και φυλής</w:t>
            </w:r>
          </w:p>
        </w:tc>
      </w:tr>
    </w:tbl>
    <w:p w14:paraId="5A4317B7" w14:textId="77777777" w:rsidR="00CD5EEE" w:rsidRPr="008F5EEF" w:rsidRDefault="00CD5EEE" w:rsidP="00CD5EEE">
      <w:pPr>
        <w:widowControl w:val="0"/>
        <w:spacing w:before="120" w:after="0" w:line="240" w:lineRule="auto"/>
        <w:rPr>
          <w:rFonts w:asciiTheme="majorHAnsi" w:hAnsiTheme="majorHAnsi" w:cstheme="majorHAnsi"/>
          <w:b/>
          <w:color w:val="000000"/>
        </w:rPr>
      </w:pPr>
      <w:r w:rsidRPr="008F5EEF">
        <w:rPr>
          <w:rFonts w:asciiTheme="majorHAnsi" w:hAnsiTheme="majorHAnsi" w:cstheme="majorHAnsi"/>
          <w:b/>
          <w:color w:val="000000"/>
        </w:rPr>
        <w:t>ΠΕΡΙΕΧΟΜΕΝΟ ΜΑΘΗΜΑΤΟΣ</w:t>
      </w:r>
    </w:p>
    <w:tbl>
      <w:tblPr>
        <w:tblW w:w="84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CD5EEE" w:rsidRPr="008F5EEF" w14:paraId="3A580627" w14:textId="77777777" w:rsidTr="00E31F65">
        <w:tc>
          <w:tcPr>
            <w:tcW w:w="8472" w:type="dxa"/>
          </w:tcPr>
          <w:p w14:paraId="0500D77D" w14:textId="77777777" w:rsidR="002E2533" w:rsidRPr="002E2533" w:rsidRDefault="002E2533" w:rsidP="002E2533">
            <w:pPr>
              <w:pStyle w:val="Header"/>
              <w:tabs>
                <w:tab w:val="left" w:pos="3261"/>
              </w:tabs>
              <w:spacing w:before="40" w:after="40"/>
              <w:jc w:val="both"/>
              <w:rPr>
                <w:rFonts w:asciiTheme="majorHAnsi" w:eastAsiaTheme="minorHAnsi" w:hAnsiTheme="majorHAnsi" w:cstheme="majorHAnsi"/>
                <w:sz w:val="22"/>
                <w:szCs w:val="22"/>
                <w:lang w:val="el-GR"/>
              </w:rPr>
            </w:pPr>
            <w:r w:rsidRPr="002E2533">
              <w:rPr>
                <w:rFonts w:asciiTheme="majorHAnsi" w:eastAsiaTheme="minorHAnsi" w:hAnsiTheme="majorHAnsi" w:cstheme="majorHAnsi"/>
                <w:sz w:val="22"/>
                <w:szCs w:val="22"/>
                <w:lang w:val="el-GR"/>
              </w:rPr>
              <w:t>Ο «κοινωνικός αποκλεισμός» αποτελεί πια το κυρίαρχο «παράδειγμα» για την αναπαράσταση, την κατανόηση και την αντιμετώπιση των κοινωνικών ανισοτήτων. Για την καταπολέμησή του συστήνονται οργανισμοί, ανακοινώνονται χρηματοδοτικά εργαλεία και ερευνητικά προγράμματα, δημοσιεύονται μελέτες και άρθρα, ενώ ο λόγος ενάντια στον κοινωνικό αποκλεισμό διατρέχει την πολιτική και δημόσια σφαίρα. Την ίδια στιγμή, οι ανισότητες σε παγκόσμιο επίπεδο όχι απλά δεν φαίνεται να εξασθενούν, αντίθετα μοιάζουν να αυξάνονται ολοένα σε όλο τον πλανήτη και να απειλούν το 99% του πληθυσμού.</w:t>
            </w:r>
          </w:p>
          <w:p w14:paraId="13F5CACA" w14:textId="4BFED738" w:rsidR="002E2533" w:rsidRPr="002E2533" w:rsidRDefault="002E2533" w:rsidP="002E2533">
            <w:pPr>
              <w:pStyle w:val="Header"/>
              <w:tabs>
                <w:tab w:val="left" w:pos="3261"/>
              </w:tabs>
              <w:spacing w:before="40" w:after="40"/>
              <w:jc w:val="both"/>
              <w:rPr>
                <w:rFonts w:asciiTheme="majorHAnsi" w:eastAsiaTheme="minorHAnsi" w:hAnsiTheme="majorHAnsi" w:cstheme="majorHAnsi"/>
                <w:sz w:val="22"/>
                <w:szCs w:val="22"/>
                <w:lang w:val="el-GR"/>
              </w:rPr>
            </w:pPr>
            <w:r w:rsidRPr="002E2533">
              <w:rPr>
                <w:rFonts w:asciiTheme="majorHAnsi" w:eastAsiaTheme="minorHAnsi" w:hAnsiTheme="majorHAnsi" w:cstheme="majorHAnsi"/>
                <w:sz w:val="22"/>
                <w:szCs w:val="22"/>
                <w:lang w:val="el-GR"/>
              </w:rPr>
              <w:t>Τι σημαίνει κοινωνικός αποκλεισμός, ποια είναι τα βασικά του χαρακτηριστικά και πως ‘μετράμε’ τον αποκλεισμό; Γιατί παλιότερα μιλούσαμε για</w:t>
            </w:r>
            <w:r>
              <w:rPr>
                <w:rFonts w:asciiTheme="majorHAnsi" w:eastAsiaTheme="minorHAnsi" w:hAnsiTheme="majorHAnsi" w:cstheme="majorHAnsi"/>
                <w:sz w:val="22"/>
                <w:szCs w:val="22"/>
                <w:lang w:val="el-GR"/>
              </w:rPr>
              <w:t xml:space="preserve"> </w:t>
            </w:r>
            <w:r w:rsidRPr="002E2533">
              <w:rPr>
                <w:rFonts w:asciiTheme="majorHAnsi" w:eastAsiaTheme="minorHAnsi" w:hAnsiTheme="majorHAnsi" w:cstheme="majorHAnsi"/>
                <w:sz w:val="22"/>
                <w:szCs w:val="22"/>
                <w:lang w:val="el-GR"/>
              </w:rPr>
              <w:t>‘φτώχεια’ ενώ τώρα όλοι κάνουν λόγο για αποκλεισμό; Μας βοηθάει ο όρος αυτός να αναγνωρίζουμε τις κοινωνικές ανισότητες γύρω μας, αλλά και σε διαφορετικούς τόπους και άλλες εποχές; Σε ποιο βαθμό η κοινωνική πολιτική καταπολεμάει τον αποκλεισμό και σε ποιες περιπτώσεις τον κατασκευάζει; Μπορεί να συμβάλει η μελέτη του αποκλεισμού στην καταπολέμησή του;</w:t>
            </w:r>
          </w:p>
          <w:p w14:paraId="359077BF" w14:textId="7739BDB0" w:rsidR="00F279F5" w:rsidRDefault="002E2533" w:rsidP="00414143">
            <w:pPr>
              <w:pStyle w:val="Header"/>
              <w:tabs>
                <w:tab w:val="left" w:pos="3261"/>
              </w:tabs>
              <w:spacing w:before="40" w:after="40"/>
              <w:jc w:val="both"/>
              <w:rPr>
                <w:rFonts w:asciiTheme="majorHAnsi" w:eastAsiaTheme="minorHAnsi" w:hAnsiTheme="majorHAnsi" w:cstheme="majorHAnsi"/>
                <w:sz w:val="22"/>
                <w:szCs w:val="22"/>
                <w:lang w:val="el-GR"/>
              </w:rPr>
            </w:pPr>
            <w:r w:rsidRPr="002E2533">
              <w:rPr>
                <w:rFonts w:asciiTheme="majorHAnsi" w:eastAsiaTheme="minorHAnsi" w:hAnsiTheme="majorHAnsi" w:cstheme="majorHAnsi"/>
                <w:sz w:val="22"/>
                <w:szCs w:val="22"/>
                <w:lang w:val="el-GR"/>
              </w:rPr>
              <w:t xml:space="preserve">Το μάθημα αυτό εξετάζει μια σειρά από ζητήματα σχετικά με τον ‘κοινωνικό αποκλεισμό’: την στιγμή που αντικρουόμενες θεωρίες προσπαθούν να τον ορίσουν και διαφορετικά μοντέλα να τον μετρήσουν, η έννοια αυτή διαμορφώνεται καθημερινά από τις εμπειρίες ανισοτήτων που βιώνουμε όλοι και όλες μας. Σκοπός του μαθήματος, λοιπόν, </w:t>
            </w:r>
            <w:r w:rsidR="00E752BB">
              <w:rPr>
                <w:rFonts w:asciiTheme="majorHAnsi" w:eastAsiaTheme="minorHAnsi" w:hAnsiTheme="majorHAnsi" w:cstheme="majorHAnsi"/>
                <w:sz w:val="22"/>
                <w:szCs w:val="22"/>
                <w:lang w:val="el-GR"/>
              </w:rPr>
              <w:t xml:space="preserve">κατά την διάρκεια των 13 εβδομάδων, </w:t>
            </w:r>
            <w:r w:rsidRPr="002E2533">
              <w:rPr>
                <w:rFonts w:asciiTheme="majorHAnsi" w:eastAsiaTheme="minorHAnsi" w:hAnsiTheme="majorHAnsi" w:cstheme="majorHAnsi"/>
                <w:sz w:val="22"/>
                <w:szCs w:val="22"/>
                <w:lang w:val="el-GR"/>
              </w:rPr>
              <w:t>είναι η εξέταση του κοινωνικού αποκλεισμού σε δύο επίπεδα</w:t>
            </w:r>
            <w:r w:rsidR="00E752BB">
              <w:rPr>
                <w:rFonts w:asciiTheme="majorHAnsi" w:eastAsiaTheme="minorHAnsi" w:hAnsiTheme="majorHAnsi" w:cstheme="majorHAnsi"/>
                <w:sz w:val="22"/>
                <w:szCs w:val="22"/>
                <w:lang w:val="el-GR"/>
              </w:rPr>
              <w:t>:</w:t>
            </w:r>
            <w:r w:rsidRPr="002E2533">
              <w:rPr>
                <w:rFonts w:asciiTheme="majorHAnsi" w:eastAsiaTheme="minorHAnsi" w:hAnsiTheme="majorHAnsi" w:cstheme="majorHAnsi"/>
                <w:sz w:val="22"/>
                <w:szCs w:val="22"/>
                <w:lang w:val="el-GR"/>
              </w:rPr>
              <w:t xml:space="preserve"> από τη μία στο εννοιολογικό- θεωρητικό και από την άλλη </w:t>
            </w:r>
            <w:r w:rsidR="003934A5">
              <w:rPr>
                <w:rFonts w:asciiTheme="majorHAnsi" w:eastAsiaTheme="minorHAnsi" w:hAnsiTheme="majorHAnsi" w:cstheme="majorHAnsi"/>
                <w:sz w:val="22"/>
                <w:szCs w:val="22"/>
                <w:lang w:val="el-GR"/>
              </w:rPr>
              <w:t xml:space="preserve">σε </w:t>
            </w:r>
            <w:r w:rsidR="00F279F5">
              <w:rPr>
                <w:rFonts w:asciiTheme="majorHAnsi" w:eastAsiaTheme="minorHAnsi" w:hAnsiTheme="majorHAnsi" w:cstheme="majorHAnsi"/>
                <w:sz w:val="22"/>
                <w:szCs w:val="22"/>
                <w:lang w:val="el-GR"/>
              </w:rPr>
              <w:t>συλλογικό</w:t>
            </w:r>
            <w:r w:rsidR="00E752BB">
              <w:rPr>
                <w:rFonts w:asciiTheme="majorHAnsi" w:eastAsiaTheme="minorHAnsi" w:hAnsiTheme="majorHAnsi" w:cstheme="majorHAnsi"/>
                <w:sz w:val="22"/>
                <w:szCs w:val="22"/>
                <w:lang w:val="el-GR"/>
              </w:rPr>
              <w:t>,</w:t>
            </w:r>
            <w:r w:rsidR="00F279F5">
              <w:rPr>
                <w:rFonts w:asciiTheme="majorHAnsi" w:eastAsiaTheme="minorHAnsi" w:hAnsiTheme="majorHAnsi" w:cstheme="majorHAnsi"/>
                <w:sz w:val="22"/>
                <w:szCs w:val="22"/>
                <w:lang w:val="el-GR"/>
              </w:rPr>
              <w:t xml:space="preserve"> μέσα από </w:t>
            </w:r>
            <w:r w:rsidR="003934A5">
              <w:rPr>
                <w:rFonts w:asciiTheme="majorHAnsi" w:eastAsiaTheme="minorHAnsi" w:hAnsiTheme="majorHAnsi" w:cstheme="majorHAnsi"/>
                <w:sz w:val="22"/>
                <w:szCs w:val="22"/>
                <w:lang w:val="el-GR"/>
              </w:rPr>
              <w:t xml:space="preserve">επιμέρους </w:t>
            </w:r>
            <w:r w:rsidR="00E31F65">
              <w:rPr>
                <w:rFonts w:asciiTheme="majorHAnsi" w:eastAsiaTheme="minorHAnsi" w:hAnsiTheme="majorHAnsi" w:cstheme="majorHAnsi"/>
                <w:sz w:val="22"/>
                <w:szCs w:val="22"/>
                <w:lang w:val="el-GR"/>
              </w:rPr>
              <w:t>αγώνες κοινοτήτων σ</w:t>
            </w:r>
            <w:r w:rsidR="003934A5">
              <w:rPr>
                <w:rFonts w:asciiTheme="majorHAnsi" w:eastAsiaTheme="minorHAnsi" w:hAnsiTheme="majorHAnsi" w:cstheme="majorHAnsi"/>
                <w:sz w:val="22"/>
                <w:szCs w:val="22"/>
                <w:lang w:val="el-GR"/>
              </w:rPr>
              <w:t xml:space="preserve">την ιστορία </w:t>
            </w:r>
            <w:r w:rsidR="00E31F65">
              <w:rPr>
                <w:rFonts w:asciiTheme="majorHAnsi" w:eastAsiaTheme="minorHAnsi" w:hAnsiTheme="majorHAnsi" w:cstheme="majorHAnsi"/>
                <w:sz w:val="22"/>
                <w:szCs w:val="22"/>
                <w:lang w:val="el-GR"/>
              </w:rPr>
              <w:t>ενάντια σε ανισότητες</w:t>
            </w:r>
            <w:r w:rsidR="003934A5">
              <w:rPr>
                <w:rFonts w:asciiTheme="majorHAnsi" w:eastAsiaTheme="minorHAnsi" w:hAnsiTheme="majorHAnsi" w:cstheme="majorHAnsi"/>
                <w:sz w:val="22"/>
                <w:szCs w:val="22"/>
                <w:lang w:val="el-GR"/>
              </w:rPr>
              <w:t>.</w:t>
            </w:r>
            <w:r w:rsidR="00E31F65">
              <w:rPr>
                <w:rFonts w:asciiTheme="majorHAnsi" w:eastAsiaTheme="minorHAnsi" w:hAnsiTheme="majorHAnsi" w:cstheme="majorHAnsi"/>
                <w:sz w:val="22"/>
                <w:szCs w:val="22"/>
                <w:lang w:val="el-GR"/>
              </w:rPr>
              <w:t xml:space="preserve"> </w:t>
            </w:r>
          </w:p>
          <w:p w14:paraId="7CBF43E0" w14:textId="77777777" w:rsidR="00E31F65" w:rsidRDefault="00E31F65" w:rsidP="00414143">
            <w:pPr>
              <w:pBdr>
                <w:top w:val="nil"/>
                <w:left w:val="nil"/>
                <w:bottom w:val="nil"/>
                <w:right w:val="nil"/>
                <w:between w:val="nil"/>
              </w:pBdr>
              <w:spacing w:after="0" w:line="240" w:lineRule="auto"/>
              <w:jc w:val="both"/>
              <w:rPr>
                <w:rFonts w:asciiTheme="majorHAnsi" w:hAnsiTheme="majorHAnsi" w:cstheme="majorHAnsi"/>
                <w:b/>
                <w:color w:val="000000"/>
              </w:rPr>
            </w:pPr>
          </w:p>
          <w:p w14:paraId="342F8A80" w14:textId="6C510F27" w:rsidR="00CD5EEE" w:rsidRPr="008F5EEF" w:rsidRDefault="00CD5EEE" w:rsidP="00414143">
            <w:pPr>
              <w:pBdr>
                <w:top w:val="nil"/>
                <w:left w:val="nil"/>
                <w:bottom w:val="nil"/>
                <w:right w:val="nil"/>
                <w:between w:val="nil"/>
              </w:pBdr>
              <w:spacing w:after="0" w:line="240" w:lineRule="auto"/>
              <w:jc w:val="both"/>
              <w:rPr>
                <w:rFonts w:asciiTheme="majorHAnsi" w:hAnsiTheme="majorHAnsi" w:cstheme="majorHAnsi"/>
                <w:b/>
                <w:color w:val="000000"/>
              </w:rPr>
            </w:pPr>
            <w:r w:rsidRPr="008F5EEF">
              <w:rPr>
                <w:rFonts w:asciiTheme="majorHAnsi" w:hAnsiTheme="majorHAnsi" w:cstheme="majorHAnsi"/>
                <w:b/>
                <w:color w:val="000000"/>
              </w:rPr>
              <w:lastRenderedPageBreak/>
              <w:t>Ενδεικτική διάρθρωση ενοτήτων:</w:t>
            </w:r>
          </w:p>
          <w:p w14:paraId="1EE11FA0" w14:textId="77777777" w:rsidR="00CD5EEE" w:rsidRPr="008F5EEF" w:rsidRDefault="00CD5EEE" w:rsidP="00414143">
            <w:pPr>
              <w:pBdr>
                <w:top w:val="nil"/>
                <w:left w:val="nil"/>
                <w:bottom w:val="nil"/>
                <w:right w:val="nil"/>
                <w:between w:val="nil"/>
              </w:pBdr>
              <w:spacing w:after="0" w:line="240" w:lineRule="auto"/>
              <w:jc w:val="both"/>
              <w:rPr>
                <w:rFonts w:asciiTheme="majorHAnsi" w:hAnsiTheme="majorHAnsi" w:cstheme="majorHAnsi"/>
                <w:b/>
                <w:color w:val="000000"/>
              </w:rPr>
            </w:pPr>
          </w:p>
          <w:p w14:paraId="3D870FC5" w14:textId="77777777" w:rsidR="00CD5EEE" w:rsidRPr="008F5EEF" w:rsidRDefault="00CD5EEE" w:rsidP="00414143">
            <w:pPr>
              <w:pBdr>
                <w:top w:val="nil"/>
                <w:left w:val="nil"/>
                <w:bottom w:val="nil"/>
                <w:right w:val="nil"/>
                <w:between w:val="nil"/>
              </w:pBdr>
              <w:spacing w:after="0" w:line="240" w:lineRule="auto"/>
              <w:jc w:val="both"/>
              <w:rPr>
                <w:rFonts w:asciiTheme="majorHAnsi" w:hAnsiTheme="majorHAnsi" w:cstheme="majorHAnsi"/>
                <w:color w:val="000000"/>
                <w:u w:val="single"/>
              </w:rPr>
            </w:pPr>
            <w:r w:rsidRPr="008F5EEF">
              <w:rPr>
                <w:rFonts w:asciiTheme="majorHAnsi" w:hAnsiTheme="majorHAnsi" w:cstheme="majorHAnsi"/>
                <w:color w:val="000000"/>
                <w:u w:val="single"/>
              </w:rPr>
              <w:t>Εισαγωγική Συνάντηση</w:t>
            </w:r>
          </w:p>
          <w:p w14:paraId="0174DFD2" w14:textId="77777777" w:rsidR="00CD5EEE" w:rsidRPr="008F5EEF" w:rsidRDefault="00CD5EEE" w:rsidP="00CD5EEE">
            <w:pPr>
              <w:pStyle w:val="ListParagraph"/>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sidRPr="008F5EEF">
              <w:rPr>
                <w:rFonts w:asciiTheme="majorHAnsi" w:hAnsiTheme="majorHAnsi" w:cstheme="majorHAnsi"/>
                <w:color w:val="000000"/>
              </w:rPr>
              <w:t xml:space="preserve">Αλληλογνωριμία </w:t>
            </w:r>
          </w:p>
          <w:p w14:paraId="7BBB3A4D" w14:textId="509BDA31" w:rsidR="00CD5EEE" w:rsidRDefault="00CD5EEE" w:rsidP="00CD5EEE">
            <w:pPr>
              <w:pStyle w:val="ListParagraph"/>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sidRPr="008F5EEF">
              <w:rPr>
                <w:rFonts w:asciiTheme="majorHAnsi" w:hAnsiTheme="majorHAnsi" w:cstheme="majorHAnsi"/>
                <w:color w:val="000000"/>
              </w:rPr>
              <w:t>Εισαγωγή στην προβληματική, τις θεματικές και τη μεθοδολογία του μαθήματος</w:t>
            </w:r>
            <w:r>
              <w:rPr>
                <w:rFonts w:asciiTheme="majorHAnsi" w:hAnsiTheme="majorHAnsi" w:cstheme="majorHAnsi"/>
                <w:color w:val="000000"/>
              </w:rPr>
              <w:t xml:space="preserve"> </w:t>
            </w:r>
          </w:p>
          <w:p w14:paraId="0D2EB3EF" w14:textId="44008850" w:rsidR="00636988" w:rsidRPr="008F5EEF" w:rsidRDefault="00636988" w:rsidP="00CD5EEE">
            <w:pPr>
              <w:pStyle w:val="ListParagraph"/>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Pr>
                <w:rFonts w:asciiTheme="majorHAnsi" w:hAnsiTheme="majorHAnsi" w:cstheme="majorHAnsi"/>
                <w:color w:val="000000"/>
              </w:rPr>
              <w:t>Προαιρετικές εργασίες</w:t>
            </w:r>
          </w:p>
          <w:p w14:paraId="58B892F5" w14:textId="77777777" w:rsidR="00CD5EEE" w:rsidRDefault="00CD5EEE" w:rsidP="00414143">
            <w:pPr>
              <w:pBdr>
                <w:top w:val="nil"/>
                <w:left w:val="nil"/>
                <w:bottom w:val="nil"/>
                <w:right w:val="nil"/>
                <w:between w:val="nil"/>
              </w:pBdr>
              <w:spacing w:after="0" w:line="240" w:lineRule="auto"/>
              <w:jc w:val="both"/>
              <w:rPr>
                <w:rFonts w:asciiTheme="majorHAnsi" w:hAnsiTheme="majorHAnsi" w:cstheme="majorHAnsi"/>
                <w:color w:val="000000"/>
                <w:u w:val="single"/>
              </w:rPr>
            </w:pPr>
          </w:p>
          <w:p w14:paraId="3BEAB777" w14:textId="6A6A498C" w:rsidR="00CD5EEE" w:rsidRDefault="00CD5EEE" w:rsidP="00414143">
            <w:pPr>
              <w:pBdr>
                <w:top w:val="nil"/>
                <w:left w:val="nil"/>
                <w:bottom w:val="nil"/>
                <w:right w:val="nil"/>
                <w:between w:val="nil"/>
              </w:pBdr>
              <w:spacing w:after="0" w:line="240" w:lineRule="auto"/>
              <w:jc w:val="both"/>
              <w:rPr>
                <w:rFonts w:asciiTheme="majorHAnsi" w:hAnsiTheme="majorHAnsi" w:cstheme="majorHAnsi"/>
                <w:color w:val="000000"/>
                <w:u w:val="single"/>
              </w:rPr>
            </w:pPr>
            <w:r w:rsidRPr="008F5EEF">
              <w:rPr>
                <w:rFonts w:asciiTheme="majorHAnsi" w:hAnsiTheme="majorHAnsi" w:cstheme="majorHAnsi"/>
                <w:color w:val="000000"/>
                <w:u w:val="single"/>
              </w:rPr>
              <w:t>Α’ Ενότητα:</w:t>
            </w:r>
            <w:r w:rsidR="00E31F65">
              <w:rPr>
                <w:rFonts w:asciiTheme="majorHAnsi" w:hAnsiTheme="majorHAnsi" w:cstheme="majorHAnsi"/>
                <w:color w:val="000000"/>
                <w:u w:val="single"/>
              </w:rPr>
              <w:t xml:space="preserve"> Από την φτώχεια στον αποκλεισμό</w:t>
            </w:r>
          </w:p>
          <w:p w14:paraId="61939AB3" w14:textId="6B5B9531" w:rsidR="00CD5EEE" w:rsidRPr="00E31F65" w:rsidRDefault="00CD5EEE" w:rsidP="00CD5EEE">
            <w:pPr>
              <w:pStyle w:val="ListParagraph"/>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Pr>
                <w:rFonts w:asciiTheme="majorHAnsi" w:hAnsiTheme="majorHAnsi" w:cstheme="majorHAnsi"/>
              </w:rPr>
              <w:t xml:space="preserve">Εισαγωγή </w:t>
            </w:r>
            <w:r w:rsidR="00E31F65">
              <w:rPr>
                <w:rFonts w:asciiTheme="majorHAnsi" w:hAnsiTheme="majorHAnsi" w:cstheme="majorHAnsi"/>
              </w:rPr>
              <w:t>στον κοινωνικό αποκλεισμό και τα χαρακτηριστικά του</w:t>
            </w:r>
          </w:p>
          <w:p w14:paraId="485574C5" w14:textId="77777777" w:rsidR="00E31F65" w:rsidRPr="00E31F65" w:rsidRDefault="00E31F65" w:rsidP="00E31F65">
            <w:pPr>
              <w:pStyle w:val="ListParagraph"/>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Pr>
                <w:rFonts w:asciiTheme="majorHAnsi" w:hAnsiTheme="majorHAnsi" w:cstheme="majorHAnsi"/>
              </w:rPr>
              <w:t>Θεσμικοί λόγοι για τον αποκλεισμό</w:t>
            </w:r>
          </w:p>
          <w:p w14:paraId="3195F5B3" w14:textId="742DEC74" w:rsidR="00636988" w:rsidRPr="00636988" w:rsidRDefault="00327CFD" w:rsidP="00CD5EEE">
            <w:pPr>
              <w:pStyle w:val="ListParagraph"/>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Pr>
                <w:rFonts w:asciiTheme="majorHAnsi" w:hAnsiTheme="majorHAnsi" w:cstheme="majorHAnsi"/>
              </w:rPr>
              <w:t>Κ</w:t>
            </w:r>
            <w:r w:rsidR="00636988">
              <w:rPr>
                <w:rFonts w:asciiTheme="majorHAnsi" w:hAnsiTheme="majorHAnsi" w:cstheme="majorHAnsi"/>
              </w:rPr>
              <w:t>οινωνικές τάξεις</w:t>
            </w:r>
            <w:r w:rsidR="00486F7E">
              <w:rPr>
                <w:rFonts w:asciiTheme="majorHAnsi" w:hAnsiTheme="majorHAnsi" w:cstheme="majorHAnsi"/>
              </w:rPr>
              <w:t xml:space="preserve">, </w:t>
            </w:r>
            <w:r>
              <w:rPr>
                <w:rFonts w:asciiTheme="majorHAnsi" w:hAnsiTheme="majorHAnsi" w:cstheme="majorHAnsi"/>
              </w:rPr>
              <w:t>φτώχεια</w:t>
            </w:r>
            <w:r w:rsidR="00925D42">
              <w:rPr>
                <w:rFonts w:asciiTheme="majorHAnsi" w:hAnsiTheme="majorHAnsi" w:cstheme="majorHAnsi"/>
              </w:rPr>
              <w:t xml:space="preserve"> και εκμετάλλευση</w:t>
            </w:r>
            <w:r>
              <w:rPr>
                <w:rFonts w:asciiTheme="majorHAnsi" w:hAnsiTheme="majorHAnsi" w:cstheme="majorHAnsi"/>
              </w:rPr>
              <w:t>. Η μέτρηση της φτώχειας</w:t>
            </w:r>
          </w:p>
          <w:p w14:paraId="1901FDA4" w14:textId="5B1E3069" w:rsidR="00E31F65" w:rsidRPr="00E31F65" w:rsidRDefault="00E31F65" w:rsidP="00CD5EEE">
            <w:pPr>
              <w:pStyle w:val="ListParagraph"/>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Pr>
                <w:rFonts w:asciiTheme="majorHAnsi" w:hAnsiTheme="majorHAnsi" w:cstheme="majorHAnsi"/>
              </w:rPr>
              <w:t>Θ</w:t>
            </w:r>
            <w:r w:rsidRPr="00E31F65">
              <w:rPr>
                <w:rFonts w:asciiTheme="majorHAnsi" w:hAnsiTheme="majorHAnsi" w:cstheme="majorHAnsi"/>
              </w:rPr>
              <w:t xml:space="preserve">εωρία ικανοτήτων του </w:t>
            </w:r>
            <w:r w:rsidRPr="00E31F65">
              <w:rPr>
                <w:rFonts w:asciiTheme="majorHAnsi" w:hAnsiTheme="majorHAnsi" w:cstheme="majorHAnsi"/>
                <w:lang w:val="en-US"/>
              </w:rPr>
              <w:t>Amartya</w:t>
            </w:r>
            <w:r w:rsidRPr="00E31F65">
              <w:rPr>
                <w:rFonts w:asciiTheme="majorHAnsi" w:hAnsiTheme="majorHAnsi" w:cstheme="majorHAnsi"/>
              </w:rPr>
              <w:t xml:space="preserve"> </w:t>
            </w:r>
            <w:r w:rsidRPr="00E31F65">
              <w:rPr>
                <w:rFonts w:asciiTheme="majorHAnsi" w:hAnsiTheme="majorHAnsi" w:cstheme="majorHAnsi"/>
                <w:lang w:val="en-US"/>
              </w:rPr>
              <w:t>Sen</w:t>
            </w:r>
          </w:p>
          <w:p w14:paraId="395077E8" w14:textId="59228AA2" w:rsidR="00E31F65" w:rsidRPr="0046756E" w:rsidRDefault="00E31F65" w:rsidP="00CD5EEE">
            <w:pPr>
              <w:pStyle w:val="ListParagraph"/>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Pr>
                <w:rFonts w:asciiTheme="majorHAnsi" w:hAnsiTheme="majorHAnsi" w:cstheme="majorHAnsi"/>
                <w:color w:val="000000"/>
              </w:rPr>
              <w:t>Κοινωνική πολιτική, κοινωνική αλληλεγγύη και ιδιότητα του πολίτη</w:t>
            </w:r>
          </w:p>
          <w:p w14:paraId="6A3F9D3D" w14:textId="77777777" w:rsidR="00CD5EEE" w:rsidRPr="008F5EEF" w:rsidRDefault="00CD5EEE" w:rsidP="00414143">
            <w:pPr>
              <w:pStyle w:val="ListParagraph"/>
              <w:pBdr>
                <w:top w:val="nil"/>
                <w:left w:val="nil"/>
                <w:bottom w:val="nil"/>
                <w:right w:val="nil"/>
                <w:between w:val="nil"/>
              </w:pBdr>
              <w:spacing w:after="0" w:line="240" w:lineRule="auto"/>
              <w:jc w:val="both"/>
              <w:rPr>
                <w:rFonts w:asciiTheme="majorHAnsi" w:hAnsiTheme="majorHAnsi" w:cstheme="majorHAnsi"/>
                <w:color w:val="000000"/>
              </w:rPr>
            </w:pPr>
          </w:p>
          <w:p w14:paraId="2580251F" w14:textId="0A948157" w:rsidR="00CD5EEE" w:rsidRDefault="00CD5EEE" w:rsidP="00414143">
            <w:pPr>
              <w:pBdr>
                <w:top w:val="nil"/>
                <w:left w:val="nil"/>
                <w:bottom w:val="nil"/>
                <w:right w:val="nil"/>
                <w:between w:val="nil"/>
              </w:pBdr>
              <w:spacing w:after="0" w:line="240" w:lineRule="auto"/>
              <w:jc w:val="both"/>
              <w:rPr>
                <w:rFonts w:asciiTheme="majorHAnsi" w:hAnsiTheme="majorHAnsi" w:cstheme="majorHAnsi"/>
                <w:color w:val="000000"/>
                <w:u w:val="single"/>
              </w:rPr>
            </w:pPr>
            <w:r w:rsidRPr="008F5EEF">
              <w:rPr>
                <w:rFonts w:asciiTheme="majorHAnsi" w:hAnsiTheme="majorHAnsi" w:cstheme="majorHAnsi"/>
                <w:color w:val="000000"/>
                <w:u w:val="single"/>
              </w:rPr>
              <w:t xml:space="preserve">Β’ Ενότητα: </w:t>
            </w:r>
            <w:r w:rsidR="00E31F65">
              <w:rPr>
                <w:rFonts w:asciiTheme="majorHAnsi" w:hAnsiTheme="majorHAnsi" w:cstheme="majorHAnsi"/>
                <w:color w:val="000000"/>
                <w:u w:val="single"/>
              </w:rPr>
              <w:t>Αγώνες ενάντια στην ανισότητα</w:t>
            </w:r>
          </w:p>
          <w:p w14:paraId="401CE8AF" w14:textId="5E842856" w:rsidR="00CD5EEE" w:rsidRPr="00E31F65" w:rsidRDefault="00E31F65" w:rsidP="00CD5EEE">
            <w:pPr>
              <w:pStyle w:val="ListParagraph"/>
              <w:numPr>
                <w:ilvl w:val="0"/>
                <w:numId w:val="7"/>
              </w:numPr>
              <w:pBdr>
                <w:top w:val="nil"/>
                <w:left w:val="nil"/>
                <w:bottom w:val="nil"/>
                <w:right w:val="nil"/>
                <w:between w:val="nil"/>
              </w:pBdr>
              <w:spacing w:after="0" w:line="240" w:lineRule="auto"/>
              <w:jc w:val="both"/>
              <w:rPr>
                <w:rFonts w:asciiTheme="majorHAnsi" w:hAnsiTheme="majorHAnsi" w:cstheme="majorHAnsi"/>
                <w:color w:val="000000"/>
                <w:u w:val="single"/>
              </w:rPr>
            </w:pPr>
            <w:r>
              <w:rPr>
                <w:rFonts w:asciiTheme="majorHAnsi" w:hAnsiTheme="majorHAnsi" w:cstheme="majorHAnsi"/>
                <w:color w:val="000000"/>
              </w:rPr>
              <w:t>Φύλο και αποκλεισμός</w:t>
            </w:r>
          </w:p>
          <w:p w14:paraId="7D364E78" w14:textId="6B22F1B0" w:rsidR="00E31F65" w:rsidRPr="002E540D" w:rsidRDefault="00E31F65" w:rsidP="00CD5EEE">
            <w:pPr>
              <w:pStyle w:val="ListParagraph"/>
              <w:numPr>
                <w:ilvl w:val="0"/>
                <w:numId w:val="7"/>
              </w:numPr>
              <w:pBdr>
                <w:top w:val="nil"/>
                <w:left w:val="nil"/>
                <w:bottom w:val="nil"/>
                <w:right w:val="nil"/>
                <w:between w:val="nil"/>
              </w:pBdr>
              <w:spacing w:after="0" w:line="240" w:lineRule="auto"/>
              <w:jc w:val="both"/>
              <w:rPr>
                <w:rFonts w:asciiTheme="majorHAnsi" w:hAnsiTheme="majorHAnsi" w:cstheme="majorHAnsi"/>
                <w:color w:val="000000"/>
                <w:u w:val="single"/>
              </w:rPr>
            </w:pPr>
            <w:r>
              <w:rPr>
                <w:rFonts w:asciiTheme="majorHAnsi" w:hAnsiTheme="majorHAnsi" w:cstheme="majorHAnsi"/>
                <w:color w:val="000000"/>
              </w:rPr>
              <w:t>Φυλή και αποκλεισμός</w:t>
            </w:r>
          </w:p>
          <w:p w14:paraId="09FB501E" w14:textId="02409488" w:rsidR="00CD5EEE" w:rsidRPr="00E31F65" w:rsidRDefault="00E31F65" w:rsidP="007C3F85">
            <w:pPr>
              <w:pStyle w:val="ListParagraph"/>
              <w:numPr>
                <w:ilvl w:val="0"/>
                <w:numId w:val="7"/>
              </w:numPr>
              <w:pBdr>
                <w:top w:val="nil"/>
                <w:left w:val="nil"/>
                <w:bottom w:val="nil"/>
                <w:right w:val="nil"/>
                <w:between w:val="nil"/>
              </w:pBdr>
              <w:spacing w:after="0" w:line="240" w:lineRule="auto"/>
              <w:jc w:val="both"/>
              <w:rPr>
                <w:rFonts w:asciiTheme="majorHAnsi" w:hAnsiTheme="majorHAnsi" w:cstheme="majorHAnsi"/>
                <w:bCs/>
                <w:color w:val="000000"/>
                <w:u w:val="single"/>
              </w:rPr>
            </w:pPr>
            <w:r w:rsidRPr="00E31F65">
              <w:rPr>
                <w:rFonts w:asciiTheme="majorHAnsi" w:hAnsiTheme="majorHAnsi" w:cstheme="majorHAnsi"/>
                <w:color w:val="000000"/>
              </w:rPr>
              <w:t xml:space="preserve">Μετανάστευση, εθνικισμός και ρατσισμός </w:t>
            </w:r>
          </w:p>
          <w:p w14:paraId="5857F513" w14:textId="77777777" w:rsidR="0045309A" w:rsidRPr="0045309A" w:rsidRDefault="0045309A" w:rsidP="007C3F85">
            <w:pPr>
              <w:pStyle w:val="ListParagraph"/>
              <w:numPr>
                <w:ilvl w:val="0"/>
                <w:numId w:val="7"/>
              </w:numPr>
              <w:pBdr>
                <w:top w:val="nil"/>
                <w:left w:val="nil"/>
                <w:bottom w:val="nil"/>
                <w:right w:val="nil"/>
                <w:between w:val="nil"/>
              </w:pBdr>
              <w:spacing w:after="0" w:line="240" w:lineRule="auto"/>
              <w:jc w:val="both"/>
              <w:rPr>
                <w:rFonts w:asciiTheme="majorHAnsi" w:hAnsiTheme="majorHAnsi" w:cstheme="majorHAnsi"/>
                <w:bCs/>
                <w:color w:val="000000"/>
                <w:u w:val="single"/>
              </w:rPr>
            </w:pPr>
            <w:r>
              <w:rPr>
                <w:rFonts w:asciiTheme="majorHAnsi" w:hAnsiTheme="majorHAnsi" w:cstheme="majorHAnsi"/>
                <w:color w:val="000000"/>
              </w:rPr>
              <w:t>ΗΠΑ και υποτάξη</w:t>
            </w:r>
          </w:p>
          <w:p w14:paraId="348580B8" w14:textId="3E1D96A3" w:rsidR="00E31F65" w:rsidRPr="00E31F65" w:rsidRDefault="0045309A" w:rsidP="007C3F85">
            <w:pPr>
              <w:pStyle w:val="ListParagraph"/>
              <w:numPr>
                <w:ilvl w:val="0"/>
                <w:numId w:val="7"/>
              </w:numPr>
              <w:pBdr>
                <w:top w:val="nil"/>
                <w:left w:val="nil"/>
                <w:bottom w:val="nil"/>
                <w:right w:val="nil"/>
                <w:between w:val="nil"/>
              </w:pBdr>
              <w:spacing w:after="0" w:line="240" w:lineRule="auto"/>
              <w:jc w:val="both"/>
              <w:rPr>
                <w:rFonts w:asciiTheme="majorHAnsi" w:hAnsiTheme="majorHAnsi" w:cstheme="majorHAnsi"/>
                <w:bCs/>
                <w:color w:val="000000"/>
                <w:u w:val="single"/>
              </w:rPr>
            </w:pPr>
            <w:r>
              <w:rPr>
                <w:rFonts w:asciiTheme="majorHAnsi" w:hAnsiTheme="majorHAnsi" w:cstheme="majorHAnsi"/>
                <w:color w:val="000000"/>
              </w:rPr>
              <w:t>Λατινική Αμερική, χ</w:t>
            </w:r>
            <w:r w:rsidR="00E31F65">
              <w:rPr>
                <w:rFonts w:asciiTheme="majorHAnsi" w:hAnsiTheme="majorHAnsi" w:cstheme="majorHAnsi"/>
                <w:color w:val="000000"/>
              </w:rPr>
              <w:t>ώρος και αποκλεισμός</w:t>
            </w:r>
          </w:p>
          <w:p w14:paraId="690FC59C" w14:textId="475503FF" w:rsidR="00E31F65" w:rsidRPr="00E31F65" w:rsidRDefault="0045309A" w:rsidP="007C3F85">
            <w:pPr>
              <w:pStyle w:val="ListParagraph"/>
              <w:numPr>
                <w:ilvl w:val="0"/>
                <w:numId w:val="7"/>
              </w:numPr>
              <w:pBdr>
                <w:top w:val="nil"/>
                <w:left w:val="nil"/>
                <w:bottom w:val="nil"/>
                <w:right w:val="nil"/>
                <w:between w:val="nil"/>
              </w:pBdr>
              <w:spacing w:after="0" w:line="240" w:lineRule="auto"/>
              <w:jc w:val="both"/>
              <w:rPr>
                <w:rFonts w:asciiTheme="majorHAnsi" w:hAnsiTheme="majorHAnsi" w:cstheme="majorHAnsi"/>
                <w:bCs/>
                <w:color w:val="000000"/>
                <w:u w:val="single"/>
              </w:rPr>
            </w:pPr>
            <w:r>
              <w:rPr>
                <w:rFonts w:asciiTheme="majorHAnsi" w:hAnsiTheme="majorHAnsi" w:cstheme="majorHAnsi"/>
                <w:color w:val="000000"/>
              </w:rPr>
              <w:t>Νότος της Ευρώπης: ε</w:t>
            </w:r>
            <w:r w:rsidR="00E31F65">
              <w:rPr>
                <w:rFonts w:asciiTheme="majorHAnsi" w:hAnsiTheme="majorHAnsi" w:cstheme="majorHAnsi"/>
                <w:color w:val="000000"/>
              </w:rPr>
              <w:t>πισφάλεια και αποκλεισμός</w:t>
            </w:r>
          </w:p>
          <w:p w14:paraId="73B9ABAA" w14:textId="77777777" w:rsidR="00E31F65" w:rsidRPr="00E31F65" w:rsidRDefault="00E31F65" w:rsidP="00E31F65">
            <w:pPr>
              <w:pStyle w:val="ListParagraph"/>
              <w:pBdr>
                <w:top w:val="nil"/>
                <w:left w:val="nil"/>
                <w:bottom w:val="nil"/>
                <w:right w:val="nil"/>
                <w:between w:val="nil"/>
              </w:pBdr>
              <w:spacing w:after="0" w:line="240" w:lineRule="auto"/>
              <w:jc w:val="both"/>
              <w:rPr>
                <w:rFonts w:asciiTheme="majorHAnsi" w:hAnsiTheme="majorHAnsi" w:cstheme="majorHAnsi"/>
                <w:bCs/>
                <w:color w:val="000000"/>
                <w:u w:val="single"/>
              </w:rPr>
            </w:pPr>
          </w:p>
          <w:p w14:paraId="093D380A" w14:textId="77777777" w:rsidR="00CD5EEE" w:rsidRDefault="00CD5EEE" w:rsidP="00414143">
            <w:pPr>
              <w:pBdr>
                <w:top w:val="nil"/>
                <w:left w:val="nil"/>
                <w:bottom w:val="nil"/>
                <w:right w:val="nil"/>
                <w:between w:val="nil"/>
              </w:pBdr>
              <w:spacing w:after="0" w:line="240" w:lineRule="auto"/>
              <w:jc w:val="both"/>
              <w:rPr>
                <w:rFonts w:asciiTheme="majorHAnsi" w:hAnsiTheme="majorHAnsi" w:cstheme="majorHAnsi"/>
                <w:bCs/>
                <w:color w:val="000000"/>
                <w:u w:val="single"/>
              </w:rPr>
            </w:pPr>
            <w:r>
              <w:rPr>
                <w:rFonts w:asciiTheme="majorHAnsi" w:hAnsiTheme="majorHAnsi" w:cstheme="majorHAnsi"/>
                <w:bCs/>
                <w:color w:val="000000"/>
                <w:u w:val="single"/>
              </w:rPr>
              <w:t>Καταληκτική συνάντηση</w:t>
            </w:r>
          </w:p>
          <w:p w14:paraId="0C9B8066" w14:textId="77777777" w:rsidR="00CD5EEE" w:rsidRDefault="00CD5EEE" w:rsidP="00CD5EEE">
            <w:pPr>
              <w:pStyle w:val="ListParagraph"/>
              <w:numPr>
                <w:ilvl w:val="0"/>
                <w:numId w:val="6"/>
              </w:numPr>
              <w:pBdr>
                <w:top w:val="nil"/>
                <w:left w:val="nil"/>
                <w:bottom w:val="nil"/>
                <w:right w:val="nil"/>
                <w:between w:val="nil"/>
              </w:pBdr>
              <w:spacing w:after="0" w:line="240" w:lineRule="auto"/>
              <w:jc w:val="both"/>
              <w:rPr>
                <w:rFonts w:asciiTheme="majorHAnsi" w:hAnsiTheme="majorHAnsi" w:cstheme="majorHAnsi"/>
                <w:color w:val="000000"/>
              </w:rPr>
            </w:pPr>
            <w:r w:rsidRPr="008F5EEF">
              <w:rPr>
                <w:rFonts w:asciiTheme="majorHAnsi" w:hAnsiTheme="majorHAnsi" w:cstheme="majorHAnsi"/>
                <w:color w:val="000000"/>
              </w:rPr>
              <w:t xml:space="preserve">Σύνοψη </w:t>
            </w:r>
          </w:p>
          <w:p w14:paraId="44997556" w14:textId="5CCD6594" w:rsidR="00CD5EEE" w:rsidRPr="008F5EEF" w:rsidRDefault="00CD5EEE" w:rsidP="00CD5EEE">
            <w:pPr>
              <w:pStyle w:val="ListParagraph"/>
              <w:numPr>
                <w:ilvl w:val="0"/>
                <w:numId w:val="6"/>
              </w:numPr>
              <w:pBdr>
                <w:top w:val="nil"/>
                <w:left w:val="nil"/>
                <w:bottom w:val="nil"/>
                <w:right w:val="nil"/>
                <w:between w:val="nil"/>
              </w:pBdr>
              <w:spacing w:after="0" w:line="240" w:lineRule="auto"/>
              <w:jc w:val="both"/>
              <w:rPr>
                <w:rFonts w:asciiTheme="majorHAnsi" w:hAnsiTheme="majorHAnsi" w:cstheme="majorHAnsi"/>
                <w:color w:val="000000"/>
              </w:rPr>
            </w:pPr>
            <w:r w:rsidRPr="008F5EEF">
              <w:rPr>
                <w:rFonts w:asciiTheme="majorHAnsi" w:hAnsiTheme="majorHAnsi" w:cstheme="majorHAnsi"/>
                <w:color w:val="000000"/>
              </w:rPr>
              <w:t xml:space="preserve">Αξιολόγηση πεπραγμένων του εξαμηνιαίου </w:t>
            </w:r>
            <w:r w:rsidR="00E31F65">
              <w:rPr>
                <w:rFonts w:asciiTheme="majorHAnsi" w:hAnsiTheme="majorHAnsi" w:cstheme="majorHAnsi"/>
                <w:color w:val="000000"/>
              </w:rPr>
              <w:t>μαθήματος</w:t>
            </w:r>
          </w:p>
          <w:p w14:paraId="4E374B7E" w14:textId="77777777" w:rsidR="00CD5EEE" w:rsidRPr="004F5FF8" w:rsidRDefault="00CD5EEE" w:rsidP="00414143">
            <w:pPr>
              <w:pBdr>
                <w:top w:val="nil"/>
                <w:left w:val="nil"/>
                <w:bottom w:val="nil"/>
                <w:right w:val="nil"/>
                <w:between w:val="nil"/>
              </w:pBdr>
              <w:spacing w:after="0" w:line="240" w:lineRule="auto"/>
              <w:jc w:val="both"/>
              <w:rPr>
                <w:rFonts w:asciiTheme="majorHAnsi" w:hAnsiTheme="majorHAnsi" w:cstheme="majorHAnsi"/>
                <w:bCs/>
                <w:color w:val="000000"/>
                <w:u w:val="single"/>
              </w:rPr>
            </w:pPr>
          </w:p>
        </w:tc>
      </w:tr>
    </w:tbl>
    <w:p w14:paraId="5DF0D6CA" w14:textId="77777777" w:rsidR="00CD5EEE" w:rsidRPr="008F5EEF" w:rsidRDefault="00CD5EEE" w:rsidP="00CD5EEE">
      <w:pPr>
        <w:widowControl w:val="0"/>
        <w:spacing w:before="120" w:after="0" w:line="240" w:lineRule="auto"/>
        <w:rPr>
          <w:rFonts w:asciiTheme="majorHAnsi" w:hAnsiTheme="majorHAnsi" w:cstheme="majorHAnsi"/>
          <w:b/>
          <w:color w:val="000000"/>
        </w:rPr>
      </w:pPr>
      <w:r w:rsidRPr="008F5EEF">
        <w:rPr>
          <w:rFonts w:asciiTheme="majorHAnsi" w:hAnsiTheme="majorHAnsi" w:cstheme="majorHAnsi"/>
          <w:b/>
          <w:color w:val="000000"/>
        </w:rPr>
        <w:lastRenderedPageBreak/>
        <w:t>ΔΙΔΑΚΤΙΚΕΣ και ΜΑΘΗΣΙΑΚΕΣ ΜΕΘΟΔΟΙ - ΑΞΙΟΛΟΓΗΣΗ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5166"/>
      </w:tblGrid>
      <w:tr w:rsidR="00CD5EEE" w:rsidRPr="008F5EEF" w14:paraId="7EDEA2D8" w14:textId="77777777" w:rsidTr="00414143">
        <w:tc>
          <w:tcPr>
            <w:tcW w:w="3306" w:type="dxa"/>
            <w:shd w:val="clear" w:color="auto" w:fill="DDD9C4"/>
          </w:tcPr>
          <w:p w14:paraId="7B6CEE4D"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ΤΡΟΠΟΣ ΠΑΡΑΔΟΣΗΣ</w:t>
            </w:r>
            <w:r w:rsidRPr="008F5EEF">
              <w:rPr>
                <w:rFonts w:asciiTheme="majorHAnsi" w:hAnsiTheme="majorHAnsi" w:cstheme="majorHAnsi"/>
                <w:b/>
              </w:rPr>
              <w:br/>
            </w:r>
          </w:p>
        </w:tc>
        <w:tc>
          <w:tcPr>
            <w:tcW w:w="5166" w:type="dxa"/>
          </w:tcPr>
          <w:p w14:paraId="1CFF07E5" w14:textId="77777777" w:rsidR="00CD5EEE" w:rsidRPr="008F5EEF" w:rsidRDefault="00CD5EEE" w:rsidP="00414143">
            <w:pPr>
              <w:rPr>
                <w:rFonts w:asciiTheme="majorHAnsi" w:hAnsiTheme="majorHAnsi" w:cstheme="majorHAnsi"/>
                <w:color w:val="002060"/>
              </w:rPr>
            </w:pPr>
            <w:r w:rsidRPr="008F5EEF">
              <w:rPr>
                <w:rFonts w:asciiTheme="majorHAnsi" w:hAnsiTheme="majorHAnsi" w:cstheme="majorHAnsi"/>
              </w:rPr>
              <w:t>Πρόσωπο με πρόσωπο</w:t>
            </w:r>
          </w:p>
        </w:tc>
      </w:tr>
      <w:tr w:rsidR="00CD5EEE" w:rsidRPr="00AF7C0E" w14:paraId="40FE12D8" w14:textId="77777777" w:rsidTr="00414143">
        <w:tc>
          <w:tcPr>
            <w:tcW w:w="3306" w:type="dxa"/>
            <w:shd w:val="clear" w:color="auto" w:fill="DDD9C4"/>
          </w:tcPr>
          <w:p w14:paraId="3E1A43B0" w14:textId="77777777" w:rsidR="00CD5EEE" w:rsidRPr="008F5EEF" w:rsidRDefault="00CD5EEE" w:rsidP="00414143">
            <w:pPr>
              <w:spacing w:after="0" w:line="240" w:lineRule="auto"/>
              <w:jc w:val="right"/>
              <w:rPr>
                <w:rFonts w:asciiTheme="majorHAnsi" w:hAnsiTheme="majorHAnsi" w:cstheme="majorHAnsi"/>
                <w:i/>
              </w:rPr>
            </w:pPr>
            <w:r w:rsidRPr="008F5EEF">
              <w:rPr>
                <w:rFonts w:asciiTheme="majorHAnsi" w:hAnsiTheme="majorHAnsi" w:cstheme="majorHAnsi"/>
                <w:b/>
              </w:rPr>
              <w:t>ΧΡΗΣΗ ΤΕΧΝΟΛΟΓΙΩΝ ΠΛΗΡΟΦΟΡΙΑΣ ΚΑΙ ΕΠΙΚΟΙΝΩΝΙΩΝ</w:t>
            </w:r>
            <w:r w:rsidRPr="008F5EEF">
              <w:rPr>
                <w:rFonts w:asciiTheme="majorHAnsi" w:hAnsiTheme="majorHAnsi" w:cstheme="majorHAnsi"/>
                <w:b/>
              </w:rPr>
              <w:br/>
            </w:r>
          </w:p>
        </w:tc>
        <w:tc>
          <w:tcPr>
            <w:tcW w:w="5166" w:type="dxa"/>
            <w:tcBorders>
              <w:bottom w:val="single" w:sz="4" w:space="0" w:color="000000"/>
            </w:tcBorders>
          </w:tcPr>
          <w:p w14:paraId="10A37D4C" w14:textId="77777777" w:rsidR="00CD5EEE" w:rsidRPr="008F5EEF" w:rsidRDefault="00CD5EEE" w:rsidP="00CD5EEE">
            <w:pPr>
              <w:numPr>
                <w:ilvl w:val="0"/>
                <w:numId w:val="1"/>
              </w:numPr>
              <w:pBdr>
                <w:top w:val="nil"/>
                <w:left w:val="nil"/>
                <w:bottom w:val="nil"/>
                <w:right w:val="nil"/>
                <w:between w:val="nil"/>
              </w:pBdr>
              <w:spacing w:after="0" w:line="240" w:lineRule="auto"/>
              <w:rPr>
                <w:rFonts w:asciiTheme="majorHAnsi" w:hAnsiTheme="majorHAnsi" w:cstheme="majorHAnsi"/>
                <w:color w:val="000000"/>
              </w:rPr>
            </w:pPr>
            <w:r w:rsidRPr="008F5EEF">
              <w:rPr>
                <w:rFonts w:asciiTheme="majorHAnsi" w:hAnsiTheme="majorHAnsi" w:cstheme="majorHAnsi"/>
                <w:color w:val="000000"/>
              </w:rPr>
              <w:t>Χρήση βιντεοπροτζέκτορα και προβολή διαφανειών και βίντεο για την διάλεξη</w:t>
            </w:r>
          </w:p>
          <w:p w14:paraId="6B0A9596" w14:textId="77777777" w:rsidR="00CD5EEE" w:rsidRPr="008F5EEF" w:rsidRDefault="00CD5EEE" w:rsidP="00CD5EEE">
            <w:pPr>
              <w:numPr>
                <w:ilvl w:val="0"/>
                <w:numId w:val="1"/>
              </w:numPr>
              <w:pBdr>
                <w:top w:val="nil"/>
                <w:left w:val="nil"/>
                <w:bottom w:val="nil"/>
                <w:right w:val="nil"/>
                <w:between w:val="nil"/>
              </w:pBdr>
              <w:spacing w:after="0" w:line="240" w:lineRule="auto"/>
              <w:rPr>
                <w:rFonts w:asciiTheme="majorHAnsi" w:hAnsiTheme="majorHAnsi" w:cstheme="majorHAnsi"/>
                <w:color w:val="002060"/>
              </w:rPr>
            </w:pPr>
            <w:r w:rsidRPr="008F5EEF">
              <w:rPr>
                <w:rFonts w:asciiTheme="majorHAnsi" w:hAnsiTheme="majorHAnsi" w:cstheme="majorHAnsi"/>
                <w:color w:val="000000"/>
              </w:rPr>
              <w:t xml:space="preserve">Χρήση τεχνολογικών εργαλείων (βίντεο, </w:t>
            </w:r>
            <w:r w:rsidRPr="008F5EEF">
              <w:rPr>
                <w:rFonts w:asciiTheme="majorHAnsi" w:hAnsiTheme="majorHAnsi" w:cstheme="majorHAnsi"/>
                <w:color w:val="000000"/>
                <w:lang w:val="en-GB"/>
              </w:rPr>
              <w:t>polls</w:t>
            </w:r>
            <w:r w:rsidRPr="008F5EEF">
              <w:rPr>
                <w:rFonts w:asciiTheme="majorHAnsi" w:hAnsiTheme="majorHAnsi" w:cstheme="majorHAnsi"/>
                <w:color w:val="000000"/>
              </w:rPr>
              <w:t xml:space="preserve">, </w:t>
            </w:r>
            <w:r w:rsidRPr="008F5EEF">
              <w:rPr>
                <w:rFonts w:asciiTheme="majorHAnsi" w:hAnsiTheme="majorHAnsi" w:cstheme="majorHAnsi"/>
                <w:color w:val="000000"/>
                <w:lang w:val="en-GB"/>
              </w:rPr>
              <w:t>jamboard</w:t>
            </w:r>
            <w:r w:rsidRPr="008F5EEF">
              <w:rPr>
                <w:rFonts w:asciiTheme="majorHAnsi" w:hAnsiTheme="majorHAnsi" w:cstheme="majorHAnsi"/>
                <w:color w:val="000000"/>
              </w:rPr>
              <w:t xml:space="preserve"> κα.) για συμμετοχικές ασκήσεις κατά την διάρκεια των διαλέξεων</w:t>
            </w:r>
          </w:p>
          <w:p w14:paraId="1019988D" w14:textId="77777777" w:rsidR="00CD5EEE" w:rsidRPr="008F5EEF" w:rsidRDefault="00CD5EEE" w:rsidP="00CD5EEE">
            <w:pPr>
              <w:numPr>
                <w:ilvl w:val="0"/>
                <w:numId w:val="1"/>
              </w:numPr>
              <w:pBdr>
                <w:top w:val="nil"/>
                <w:left w:val="nil"/>
                <w:bottom w:val="nil"/>
                <w:right w:val="nil"/>
                <w:between w:val="nil"/>
              </w:pBdr>
              <w:spacing w:after="0" w:line="240" w:lineRule="auto"/>
              <w:rPr>
                <w:rFonts w:asciiTheme="majorHAnsi" w:hAnsiTheme="majorHAnsi" w:cstheme="majorHAnsi"/>
                <w:color w:val="002060"/>
              </w:rPr>
            </w:pPr>
            <w:r w:rsidRPr="008F5EEF">
              <w:rPr>
                <w:rFonts w:asciiTheme="majorHAnsi" w:hAnsiTheme="majorHAnsi" w:cstheme="majorHAnsi"/>
                <w:color w:val="000000"/>
              </w:rPr>
              <w:t xml:space="preserve">Υποστήριξη μαθησιακής διαδικασίας μέσω της ηλεκτρονικής πλατφόρμας </w:t>
            </w:r>
            <w:r w:rsidRPr="008F5EEF">
              <w:rPr>
                <w:rFonts w:asciiTheme="majorHAnsi" w:hAnsiTheme="majorHAnsi" w:cstheme="majorHAnsi"/>
                <w:color w:val="000000"/>
                <w:lang w:val="en-GB"/>
              </w:rPr>
              <w:t>moodle</w:t>
            </w:r>
            <w:r w:rsidRPr="008F5EEF">
              <w:rPr>
                <w:rFonts w:asciiTheme="majorHAnsi" w:hAnsiTheme="majorHAnsi" w:cstheme="majorHAnsi"/>
                <w:color w:val="000000"/>
              </w:rPr>
              <w:t xml:space="preserve"> (</w:t>
            </w:r>
            <w:r w:rsidRPr="008F5EEF">
              <w:rPr>
                <w:rFonts w:asciiTheme="majorHAnsi" w:hAnsiTheme="majorHAnsi" w:cstheme="majorHAnsi"/>
                <w:color w:val="000000"/>
                <w:lang w:val="en-GB"/>
              </w:rPr>
              <w:t>elearn</w:t>
            </w:r>
            <w:r w:rsidRPr="008F5EEF">
              <w:rPr>
                <w:rFonts w:asciiTheme="majorHAnsi" w:hAnsiTheme="majorHAnsi" w:cstheme="majorHAnsi"/>
                <w:color w:val="000000"/>
              </w:rPr>
              <w:t xml:space="preserve">) </w:t>
            </w:r>
          </w:p>
        </w:tc>
      </w:tr>
      <w:tr w:rsidR="00CD5EEE" w:rsidRPr="008F5EEF" w14:paraId="05668F15" w14:textId="77777777" w:rsidTr="00414143">
        <w:tc>
          <w:tcPr>
            <w:tcW w:w="3306" w:type="dxa"/>
            <w:shd w:val="clear" w:color="auto" w:fill="DDD9C4"/>
          </w:tcPr>
          <w:p w14:paraId="6E25B618"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t>ΟΡΓΑΝΩΣΗ ΔΙΔΑΣΚΑΛΙΑΣ</w:t>
            </w:r>
          </w:p>
          <w:p w14:paraId="37C79774" w14:textId="77777777" w:rsidR="00CD5EEE" w:rsidRPr="008F5EEF" w:rsidRDefault="00CD5EEE" w:rsidP="00414143">
            <w:pPr>
              <w:spacing w:after="0" w:line="240" w:lineRule="auto"/>
              <w:jc w:val="both"/>
              <w:rPr>
                <w:rFonts w:asciiTheme="majorHAnsi" w:hAnsiTheme="majorHAnsi" w:cstheme="majorHAnsi"/>
                <w:i/>
              </w:rPr>
            </w:pPr>
          </w:p>
          <w:p w14:paraId="7F0A03CB" w14:textId="77777777" w:rsidR="00CD5EEE" w:rsidRPr="008F5EEF" w:rsidRDefault="00CD5EEE" w:rsidP="00414143">
            <w:pPr>
              <w:spacing w:after="0" w:line="240" w:lineRule="auto"/>
              <w:jc w:val="both"/>
              <w:rPr>
                <w:rFonts w:asciiTheme="majorHAnsi" w:hAnsiTheme="majorHAnsi" w:cstheme="majorHAnsi"/>
                <w:i/>
              </w:rPr>
            </w:pPr>
          </w:p>
        </w:tc>
        <w:tc>
          <w:tcPr>
            <w:tcW w:w="5166" w:type="dxa"/>
            <w:tcBorders>
              <w:bottom w:val="single" w:sz="4" w:space="0" w:color="000000"/>
            </w:tcBorders>
          </w:tcPr>
          <w:tbl>
            <w:tblPr>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7"/>
              <w:gridCol w:w="2468"/>
            </w:tblGrid>
            <w:tr w:rsidR="00CD5EEE" w:rsidRPr="008F5EEF" w14:paraId="1BEA5257" w14:textId="77777777" w:rsidTr="00414143">
              <w:trPr>
                <w:trHeight w:val="606"/>
              </w:trPr>
              <w:tc>
                <w:tcPr>
                  <w:tcW w:w="2467" w:type="dxa"/>
                  <w:shd w:val="clear" w:color="auto" w:fill="DDD9C4"/>
                  <w:vAlign w:val="center"/>
                </w:tcPr>
                <w:p w14:paraId="3E408DF7" w14:textId="77777777" w:rsidR="00CD5EEE" w:rsidRPr="008F5EEF" w:rsidRDefault="00CD5EEE" w:rsidP="00414143">
                  <w:pPr>
                    <w:jc w:val="center"/>
                    <w:rPr>
                      <w:rFonts w:asciiTheme="majorHAnsi" w:hAnsiTheme="majorHAnsi" w:cstheme="majorHAnsi"/>
                      <w:b/>
                      <w:i/>
                    </w:rPr>
                  </w:pPr>
                  <w:r w:rsidRPr="008F5EEF">
                    <w:rPr>
                      <w:rFonts w:asciiTheme="majorHAnsi" w:hAnsiTheme="majorHAnsi" w:cstheme="majorHAnsi"/>
                      <w:b/>
                      <w:i/>
                    </w:rPr>
                    <w:t>Δραστηριότητα</w:t>
                  </w:r>
                </w:p>
              </w:tc>
              <w:tc>
                <w:tcPr>
                  <w:tcW w:w="2468" w:type="dxa"/>
                  <w:shd w:val="clear" w:color="auto" w:fill="DDD9C4"/>
                  <w:vAlign w:val="center"/>
                </w:tcPr>
                <w:p w14:paraId="4D930316" w14:textId="77777777" w:rsidR="00CD5EEE" w:rsidRPr="008F5EEF" w:rsidRDefault="00CD5EEE" w:rsidP="00414143">
                  <w:pPr>
                    <w:jc w:val="center"/>
                    <w:rPr>
                      <w:rFonts w:asciiTheme="majorHAnsi" w:hAnsiTheme="majorHAnsi" w:cstheme="majorHAnsi"/>
                      <w:b/>
                      <w:i/>
                    </w:rPr>
                  </w:pPr>
                  <w:r w:rsidRPr="008F5EEF">
                    <w:rPr>
                      <w:rFonts w:asciiTheme="majorHAnsi" w:hAnsiTheme="majorHAnsi" w:cstheme="majorHAnsi"/>
                      <w:b/>
                      <w:i/>
                    </w:rPr>
                    <w:t>Φόρτος Εργασίας Εξαμήνου</w:t>
                  </w:r>
                </w:p>
              </w:tc>
            </w:tr>
            <w:tr w:rsidR="00CD5EEE" w:rsidRPr="008F5EEF" w14:paraId="3363BDF5" w14:textId="77777777" w:rsidTr="00414143">
              <w:tc>
                <w:tcPr>
                  <w:tcW w:w="2467" w:type="dxa"/>
                </w:tcPr>
                <w:p w14:paraId="076583F0" w14:textId="0EFD8FD2" w:rsidR="00CD5EEE" w:rsidRPr="00972FD9" w:rsidRDefault="00CD5EEE" w:rsidP="00414143">
                  <w:pPr>
                    <w:rPr>
                      <w:rFonts w:asciiTheme="majorHAnsi" w:hAnsiTheme="majorHAnsi" w:cstheme="majorHAnsi"/>
                      <w:color w:val="002060"/>
                    </w:rPr>
                  </w:pPr>
                  <w:r>
                    <w:rPr>
                      <w:rFonts w:asciiTheme="majorHAnsi" w:hAnsiTheme="majorHAnsi" w:cstheme="majorHAnsi"/>
                    </w:rPr>
                    <w:t>Διαλέξεις</w:t>
                  </w:r>
                </w:p>
              </w:tc>
              <w:tc>
                <w:tcPr>
                  <w:tcW w:w="2468" w:type="dxa"/>
                </w:tcPr>
                <w:p w14:paraId="5C8347BB" w14:textId="799BF5CE" w:rsidR="00CD5EEE" w:rsidRPr="008F5EEF" w:rsidRDefault="00BB39BF" w:rsidP="00414143">
                  <w:pPr>
                    <w:jc w:val="center"/>
                    <w:rPr>
                      <w:rFonts w:asciiTheme="majorHAnsi" w:hAnsiTheme="majorHAnsi" w:cstheme="majorHAnsi"/>
                    </w:rPr>
                  </w:pPr>
                  <w:r>
                    <w:rPr>
                      <w:rFonts w:asciiTheme="majorHAnsi" w:hAnsiTheme="majorHAnsi" w:cstheme="majorHAnsi"/>
                    </w:rPr>
                    <w:t>3</w:t>
                  </w:r>
                  <w:r w:rsidR="00CD5EEE">
                    <w:rPr>
                      <w:rFonts w:asciiTheme="majorHAnsi" w:hAnsiTheme="majorHAnsi" w:cstheme="majorHAnsi"/>
                    </w:rPr>
                    <w:t>6</w:t>
                  </w:r>
                </w:p>
              </w:tc>
            </w:tr>
            <w:tr w:rsidR="00CD5EEE" w:rsidRPr="008F5EEF" w14:paraId="0A0C7561" w14:textId="77777777" w:rsidTr="00414143">
              <w:tc>
                <w:tcPr>
                  <w:tcW w:w="2467" w:type="dxa"/>
                  <w:shd w:val="clear" w:color="auto" w:fill="auto"/>
                </w:tcPr>
                <w:p w14:paraId="147B1E7F" w14:textId="031F8F6D" w:rsidR="00CD5EEE" w:rsidRPr="008F5EEF" w:rsidRDefault="00CD5EEE" w:rsidP="00414143">
                  <w:pPr>
                    <w:rPr>
                      <w:rFonts w:asciiTheme="majorHAnsi" w:hAnsiTheme="majorHAnsi" w:cstheme="majorHAnsi"/>
                      <w:color w:val="002060"/>
                    </w:rPr>
                  </w:pPr>
                  <w:r>
                    <w:rPr>
                      <w:rFonts w:asciiTheme="majorHAnsi" w:hAnsiTheme="majorHAnsi" w:cstheme="majorHAnsi"/>
                    </w:rPr>
                    <w:t>Κριτική Ανάλυση Οπτικοακουστικού Υλικού</w:t>
                  </w:r>
                </w:p>
              </w:tc>
              <w:tc>
                <w:tcPr>
                  <w:tcW w:w="2468" w:type="dxa"/>
                </w:tcPr>
                <w:p w14:paraId="524DB458" w14:textId="096A1625" w:rsidR="00CD5EEE" w:rsidRPr="008F5EEF" w:rsidRDefault="00CD5EEE" w:rsidP="00414143">
                  <w:pPr>
                    <w:jc w:val="center"/>
                    <w:rPr>
                      <w:rFonts w:asciiTheme="majorHAnsi" w:hAnsiTheme="majorHAnsi" w:cstheme="majorHAnsi"/>
                    </w:rPr>
                  </w:pPr>
                  <w:r>
                    <w:rPr>
                      <w:rFonts w:asciiTheme="majorHAnsi" w:hAnsiTheme="majorHAnsi" w:cstheme="majorHAnsi"/>
                    </w:rPr>
                    <w:t>20</w:t>
                  </w:r>
                </w:p>
              </w:tc>
            </w:tr>
            <w:tr w:rsidR="00CD5EEE" w:rsidRPr="008F5EEF" w14:paraId="40EDBD1F" w14:textId="77777777" w:rsidTr="00414143">
              <w:trPr>
                <w:trHeight w:val="44"/>
              </w:trPr>
              <w:tc>
                <w:tcPr>
                  <w:tcW w:w="2467" w:type="dxa"/>
                  <w:shd w:val="clear" w:color="auto" w:fill="auto"/>
                </w:tcPr>
                <w:p w14:paraId="1AFFC2D0" w14:textId="77777777" w:rsidR="00CD5EEE" w:rsidRPr="008F5EEF" w:rsidRDefault="00CD5EEE" w:rsidP="00414143">
                  <w:pPr>
                    <w:rPr>
                      <w:rFonts w:asciiTheme="majorHAnsi" w:hAnsiTheme="majorHAnsi" w:cstheme="majorHAnsi"/>
                      <w:color w:val="002060"/>
                    </w:rPr>
                  </w:pPr>
                  <w:r w:rsidRPr="008F5EEF">
                    <w:rPr>
                      <w:rFonts w:asciiTheme="majorHAnsi" w:hAnsiTheme="majorHAnsi" w:cstheme="majorHAnsi"/>
                    </w:rPr>
                    <w:t>Μελέτη και ανάλυση βιβλιογραφίας</w:t>
                  </w:r>
                </w:p>
              </w:tc>
              <w:tc>
                <w:tcPr>
                  <w:tcW w:w="2468" w:type="dxa"/>
                </w:tcPr>
                <w:p w14:paraId="60E15E5B" w14:textId="7445A0F9" w:rsidR="00CD5EEE" w:rsidRPr="008F5EEF" w:rsidRDefault="00CD5EEE" w:rsidP="00414143">
                  <w:pPr>
                    <w:jc w:val="center"/>
                    <w:rPr>
                      <w:rFonts w:asciiTheme="majorHAnsi" w:hAnsiTheme="majorHAnsi" w:cstheme="majorHAnsi"/>
                      <w:lang w:val="en-US"/>
                    </w:rPr>
                  </w:pPr>
                  <w:r>
                    <w:rPr>
                      <w:rFonts w:asciiTheme="majorHAnsi" w:hAnsiTheme="majorHAnsi" w:cstheme="majorHAnsi"/>
                    </w:rPr>
                    <w:t>26</w:t>
                  </w:r>
                </w:p>
              </w:tc>
            </w:tr>
            <w:tr w:rsidR="00CD5EEE" w:rsidRPr="008F5EEF" w14:paraId="57650B6E" w14:textId="77777777" w:rsidTr="00414143">
              <w:trPr>
                <w:trHeight w:val="44"/>
              </w:trPr>
              <w:tc>
                <w:tcPr>
                  <w:tcW w:w="2467" w:type="dxa"/>
                  <w:shd w:val="clear" w:color="auto" w:fill="auto"/>
                </w:tcPr>
                <w:p w14:paraId="448BEFF7" w14:textId="38B4D69B" w:rsidR="00CD5EEE" w:rsidRPr="008F5EEF" w:rsidRDefault="00CD5EEE" w:rsidP="00CD5EEE">
                  <w:pPr>
                    <w:rPr>
                      <w:rFonts w:asciiTheme="majorHAnsi" w:hAnsiTheme="majorHAnsi" w:cstheme="majorHAnsi"/>
                    </w:rPr>
                  </w:pPr>
                  <w:r w:rsidRPr="00A95599">
                    <w:t>Αυτοτελης προαιρετική</w:t>
                  </w:r>
                  <w:r>
                    <w:t xml:space="preserve"> </w:t>
                  </w:r>
                  <w:r>
                    <w:lastRenderedPageBreak/>
                    <w:t>μελέτη</w:t>
                  </w:r>
                </w:p>
              </w:tc>
              <w:tc>
                <w:tcPr>
                  <w:tcW w:w="2468" w:type="dxa"/>
                </w:tcPr>
                <w:p w14:paraId="4781BE0E" w14:textId="52EDEE50" w:rsidR="00CD5EEE" w:rsidRDefault="00BB39BF" w:rsidP="00CD5EEE">
                  <w:pPr>
                    <w:jc w:val="center"/>
                    <w:rPr>
                      <w:rFonts w:asciiTheme="majorHAnsi" w:hAnsiTheme="majorHAnsi" w:cstheme="majorHAnsi"/>
                    </w:rPr>
                  </w:pPr>
                  <w:r>
                    <w:lastRenderedPageBreak/>
                    <w:t>3</w:t>
                  </w:r>
                  <w:r w:rsidR="00CD5EEE">
                    <w:t>3</w:t>
                  </w:r>
                </w:p>
              </w:tc>
            </w:tr>
            <w:tr w:rsidR="00CD5EEE" w:rsidRPr="008F5EEF" w14:paraId="352D0AD9" w14:textId="77777777" w:rsidTr="00414143">
              <w:trPr>
                <w:trHeight w:val="44"/>
              </w:trPr>
              <w:tc>
                <w:tcPr>
                  <w:tcW w:w="2467" w:type="dxa"/>
                  <w:shd w:val="clear" w:color="auto" w:fill="auto"/>
                </w:tcPr>
                <w:p w14:paraId="12696CF6" w14:textId="174C1526" w:rsidR="00CD5EEE" w:rsidRPr="00A95599" w:rsidRDefault="00CD5EEE" w:rsidP="00CD5EEE">
                  <w:r>
                    <w:t>Διαδραστική Διδασκαλία</w:t>
                  </w:r>
                </w:p>
              </w:tc>
              <w:tc>
                <w:tcPr>
                  <w:tcW w:w="2468" w:type="dxa"/>
                </w:tcPr>
                <w:p w14:paraId="7185CD97" w14:textId="4CBCCCEE" w:rsidR="00CD5EEE" w:rsidRDefault="00CD5EEE" w:rsidP="00CD5EEE">
                  <w:pPr>
                    <w:jc w:val="center"/>
                  </w:pPr>
                  <w:r>
                    <w:t>10</w:t>
                  </w:r>
                </w:p>
              </w:tc>
            </w:tr>
            <w:tr w:rsidR="00CD5EEE" w:rsidRPr="008F5EEF" w14:paraId="4FFCC123" w14:textId="77777777" w:rsidTr="00414143">
              <w:tc>
                <w:tcPr>
                  <w:tcW w:w="2467" w:type="dxa"/>
                  <w:shd w:val="clear" w:color="auto" w:fill="auto"/>
                </w:tcPr>
                <w:p w14:paraId="7B7D35F6" w14:textId="77777777" w:rsidR="00CD5EEE" w:rsidRPr="008F5EEF" w:rsidRDefault="00CD5EEE" w:rsidP="00414143">
                  <w:pPr>
                    <w:rPr>
                      <w:rFonts w:asciiTheme="majorHAnsi" w:hAnsiTheme="majorHAnsi" w:cstheme="majorHAnsi"/>
                      <w:i/>
                      <w:color w:val="002060"/>
                    </w:rPr>
                  </w:pPr>
                  <w:r w:rsidRPr="008F5EEF">
                    <w:rPr>
                      <w:rFonts w:asciiTheme="majorHAnsi" w:hAnsiTheme="majorHAnsi" w:cstheme="majorHAnsi"/>
                      <w:b/>
                    </w:rPr>
                    <w:t>Σύνολο φόρτου</w:t>
                  </w:r>
                </w:p>
              </w:tc>
              <w:tc>
                <w:tcPr>
                  <w:tcW w:w="2468" w:type="dxa"/>
                </w:tcPr>
                <w:p w14:paraId="0D8C0732" w14:textId="1C4D460F" w:rsidR="00CD5EEE" w:rsidRPr="008F5EEF" w:rsidRDefault="00CD5EEE" w:rsidP="00414143">
                  <w:pPr>
                    <w:jc w:val="center"/>
                    <w:rPr>
                      <w:rFonts w:asciiTheme="majorHAnsi" w:hAnsiTheme="majorHAnsi" w:cstheme="majorHAnsi"/>
                    </w:rPr>
                  </w:pPr>
                  <w:r w:rsidRPr="008F5EEF">
                    <w:rPr>
                      <w:rFonts w:asciiTheme="majorHAnsi" w:hAnsiTheme="majorHAnsi" w:cstheme="majorHAnsi"/>
                    </w:rPr>
                    <w:t>1</w:t>
                  </w:r>
                  <w:r>
                    <w:rPr>
                      <w:rFonts w:asciiTheme="majorHAnsi" w:hAnsiTheme="majorHAnsi" w:cstheme="majorHAnsi"/>
                    </w:rPr>
                    <w:t>25</w:t>
                  </w:r>
                </w:p>
              </w:tc>
            </w:tr>
          </w:tbl>
          <w:p w14:paraId="2E8A297E" w14:textId="77777777" w:rsidR="00CD5EEE" w:rsidRPr="008F5EEF" w:rsidRDefault="00CD5EEE" w:rsidP="00414143">
            <w:pPr>
              <w:spacing w:after="0" w:line="240" w:lineRule="auto"/>
              <w:rPr>
                <w:rFonts w:asciiTheme="majorHAnsi" w:hAnsiTheme="majorHAnsi" w:cstheme="majorHAnsi"/>
              </w:rPr>
            </w:pPr>
          </w:p>
        </w:tc>
      </w:tr>
      <w:tr w:rsidR="00CD5EEE" w:rsidRPr="008F5EEF" w14:paraId="7E7E7736" w14:textId="77777777" w:rsidTr="00414143">
        <w:tc>
          <w:tcPr>
            <w:tcW w:w="3306" w:type="dxa"/>
          </w:tcPr>
          <w:p w14:paraId="4A8BD6F8" w14:textId="77777777" w:rsidR="00CD5EEE" w:rsidRPr="008F5EEF" w:rsidRDefault="00CD5EEE" w:rsidP="00414143">
            <w:pPr>
              <w:spacing w:after="0" w:line="240" w:lineRule="auto"/>
              <w:jc w:val="right"/>
              <w:rPr>
                <w:rFonts w:asciiTheme="majorHAnsi" w:hAnsiTheme="majorHAnsi" w:cstheme="majorHAnsi"/>
                <w:b/>
              </w:rPr>
            </w:pPr>
            <w:r w:rsidRPr="008F5EEF">
              <w:rPr>
                <w:rFonts w:asciiTheme="majorHAnsi" w:hAnsiTheme="majorHAnsi" w:cstheme="majorHAnsi"/>
                <w:b/>
              </w:rPr>
              <w:lastRenderedPageBreak/>
              <w:t xml:space="preserve">ΑΞΙΟΛΟΓΗΣΗ ΦΟΙΤΗΤΩΝ </w:t>
            </w:r>
          </w:p>
          <w:p w14:paraId="71C2C6BA" w14:textId="77777777" w:rsidR="00CD5EEE" w:rsidRPr="008F5EEF" w:rsidRDefault="00CD5EEE" w:rsidP="00414143">
            <w:pPr>
              <w:spacing w:after="0" w:line="240" w:lineRule="auto"/>
              <w:jc w:val="both"/>
              <w:rPr>
                <w:rFonts w:asciiTheme="majorHAnsi" w:hAnsiTheme="majorHAnsi" w:cstheme="majorHAnsi"/>
                <w:i/>
              </w:rPr>
            </w:pPr>
            <w:r w:rsidRPr="008F5EEF">
              <w:rPr>
                <w:rFonts w:asciiTheme="majorHAnsi" w:hAnsiTheme="majorHAnsi" w:cstheme="majorHAnsi"/>
                <w:i/>
              </w:rPr>
              <w:t>.</w:t>
            </w:r>
          </w:p>
        </w:tc>
        <w:tc>
          <w:tcPr>
            <w:tcW w:w="5166" w:type="dxa"/>
            <w:tcBorders>
              <w:bottom w:val="single" w:sz="4" w:space="0" w:color="000000"/>
            </w:tcBorders>
          </w:tcPr>
          <w:p w14:paraId="06103A6B" w14:textId="77777777" w:rsidR="00CD5EEE" w:rsidRPr="00CD5EEE" w:rsidRDefault="00CD5EEE" w:rsidP="00CD5EEE">
            <w:pPr>
              <w:spacing w:after="0" w:line="240" w:lineRule="auto"/>
              <w:jc w:val="both"/>
              <w:rPr>
                <w:rFonts w:asciiTheme="majorHAnsi" w:hAnsiTheme="majorHAnsi" w:cstheme="majorHAnsi"/>
              </w:rPr>
            </w:pPr>
            <w:r w:rsidRPr="00CD5EEE">
              <w:rPr>
                <w:rFonts w:asciiTheme="majorHAnsi" w:hAnsiTheme="majorHAnsi" w:cstheme="majorHAnsi"/>
              </w:rPr>
              <w:t>Ο βαθμός μπορεί να εξαρτηθεί διαζευκτικά από,</w:t>
            </w:r>
          </w:p>
          <w:p w14:paraId="379DC4C2" w14:textId="77777777" w:rsidR="00CD5EEE" w:rsidRPr="00CD5EEE" w:rsidRDefault="00CD5EEE" w:rsidP="00CD5EEE">
            <w:pPr>
              <w:spacing w:after="0" w:line="240" w:lineRule="auto"/>
              <w:jc w:val="both"/>
              <w:rPr>
                <w:rFonts w:asciiTheme="majorHAnsi" w:hAnsiTheme="majorHAnsi" w:cstheme="majorHAnsi"/>
              </w:rPr>
            </w:pPr>
            <w:r w:rsidRPr="00CD5EEE">
              <w:rPr>
                <w:rFonts w:asciiTheme="majorHAnsi" w:hAnsiTheme="majorHAnsi" w:cstheme="majorHAnsi"/>
              </w:rPr>
              <w:t>1. το τελικό διαγώνισμα (100%), ή</w:t>
            </w:r>
          </w:p>
          <w:p w14:paraId="3A920E8F" w14:textId="77777777" w:rsidR="00CD5EEE" w:rsidRPr="00CD5EEE" w:rsidRDefault="00CD5EEE" w:rsidP="00CD5EEE">
            <w:pPr>
              <w:spacing w:after="0" w:line="240" w:lineRule="auto"/>
              <w:jc w:val="both"/>
              <w:rPr>
                <w:rFonts w:asciiTheme="majorHAnsi" w:hAnsiTheme="majorHAnsi" w:cstheme="majorHAnsi"/>
              </w:rPr>
            </w:pPr>
            <w:r w:rsidRPr="00CD5EEE">
              <w:rPr>
                <w:rFonts w:asciiTheme="majorHAnsi" w:hAnsiTheme="majorHAnsi" w:cstheme="majorHAnsi"/>
              </w:rPr>
              <w:t>2. το τελικό διαγώνισμα (70%), και από 1</w:t>
            </w:r>
          </w:p>
          <w:p w14:paraId="104553C0" w14:textId="77777777" w:rsidR="00CD5EEE" w:rsidRPr="00CD5EEE" w:rsidRDefault="00CD5EEE" w:rsidP="00CD5EEE">
            <w:pPr>
              <w:spacing w:after="0" w:line="240" w:lineRule="auto"/>
              <w:jc w:val="both"/>
              <w:rPr>
                <w:rFonts w:asciiTheme="majorHAnsi" w:hAnsiTheme="majorHAnsi" w:cstheme="majorHAnsi"/>
              </w:rPr>
            </w:pPr>
            <w:r w:rsidRPr="00CD5EEE">
              <w:rPr>
                <w:rFonts w:asciiTheme="majorHAnsi" w:hAnsiTheme="majorHAnsi" w:cstheme="majorHAnsi"/>
              </w:rPr>
              <w:t>εργασία (30%)</w:t>
            </w:r>
          </w:p>
          <w:p w14:paraId="4EAAB162" w14:textId="2D84C647" w:rsidR="00CD5EEE" w:rsidRPr="00CD5EEE" w:rsidRDefault="00CD5EEE" w:rsidP="00CD5EEE">
            <w:pPr>
              <w:spacing w:after="0" w:line="240" w:lineRule="auto"/>
              <w:jc w:val="both"/>
              <w:rPr>
                <w:rFonts w:asciiTheme="majorHAnsi" w:hAnsiTheme="majorHAnsi" w:cstheme="majorHAnsi"/>
              </w:rPr>
            </w:pPr>
            <w:r>
              <w:rPr>
                <w:rFonts w:asciiTheme="majorHAnsi" w:hAnsiTheme="majorHAnsi" w:cstheme="majorHAnsi"/>
              </w:rPr>
              <w:t>Η γραπτή εξέταση περιλαμβάνει</w:t>
            </w:r>
            <w:r w:rsidRPr="00CD5EEE">
              <w:rPr>
                <w:rFonts w:asciiTheme="majorHAnsi" w:hAnsiTheme="majorHAnsi" w:cstheme="majorHAnsi"/>
              </w:rPr>
              <w:t>:</w:t>
            </w:r>
          </w:p>
          <w:p w14:paraId="0BFA544B" w14:textId="12EB9E99" w:rsidR="00CD5EEE" w:rsidRDefault="00CD5EEE" w:rsidP="00CD5EEE">
            <w:pPr>
              <w:spacing w:after="0" w:line="240" w:lineRule="auto"/>
              <w:jc w:val="both"/>
              <w:rPr>
                <w:rFonts w:asciiTheme="majorHAnsi" w:hAnsiTheme="majorHAnsi" w:cstheme="majorHAnsi"/>
              </w:rPr>
            </w:pPr>
            <w:r w:rsidRPr="00CD5EEE">
              <w:rPr>
                <w:rFonts w:asciiTheme="majorHAnsi" w:hAnsiTheme="majorHAnsi" w:cstheme="majorHAnsi"/>
              </w:rPr>
              <w:t>1</w:t>
            </w:r>
            <w:r>
              <w:rPr>
                <w:rFonts w:asciiTheme="majorHAnsi" w:hAnsiTheme="majorHAnsi" w:cstheme="majorHAnsi"/>
              </w:rPr>
              <w:t>.Ερωτήσεις πολλαπλής επιλογής</w:t>
            </w:r>
          </w:p>
          <w:p w14:paraId="0563E521" w14:textId="2A0F3FFE" w:rsidR="00CD5EEE" w:rsidRPr="00CD5EEE" w:rsidRDefault="00CD5EEE" w:rsidP="00CD5EEE">
            <w:pPr>
              <w:spacing w:after="0" w:line="240" w:lineRule="auto"/>
              <w:jc w:val="both"/>
              <w:rPr>
                <w:rFonts w:asciiTheme="majorHAnsi" w:hAnsiTheme="majorHAnsi" w:cstheme="majorHAnsi"/>
              </w:rPr>
            </w:pPr>
            <w:r>
              <w:rPr>
                <w:rFonts w:asciiTheme="majorHAnsi" w:hAnsiTheme="majorHAnsi" w:cstheme="majorHAnsi"/>
              </w:rPr>
              <w:t>2. Ερωτήσεις σύντομης απάντησης</w:t>
            </w:r>
          </w:p>
          <w:p w14:paraId="6459E55F" w14:textId="27A06D69" w:rsidR="00CD5EEE" w:rsidRPr="00CD5EEE" w:rsidRDefault="00CD5EEE" w:rsidP="00CD5EEE">
            <w:pPr>
              <w:spacing w:after="0" w:line="240" w:lineRule="auto"/>
              <w:jc w:val="both"/>
              <w:rPr>
                <w:rFonts w:asciiTheme="majorHAnsi" w:hAnsiTheme="majorHAnsi" w:cstheme="majorHAnsi"/>
              </w:rPr>
            </w:pPr>
            <w:r>
              <w:rPr>
                <w:rFonts w:asciiTheme="majorHAnsi" w:hAnsiTheme="majorHAnsi" w:cstheme="majorHAnsi"/>
              </w:rPr>
              <w:t>3. Ανοιχτές ερωτήσεις κρίσεως</w:t>
            </w:r>
          </w:p>
          <w:p w14:paraId="67C16B2A" w14:textId="3A3B2AF4" w:rsidR="00CD5EEE" w:rsidRPr="00CD5EEE" w:rsidRDefault="00CD5EEE" w:rsidP="00CD5EEE">
            <w:pPr>
              <w:spacing w:after="0" w:line="240" w:lineRule="auto"/>
              <w:jc w:val="both"/>
              <w:rPr>
                <w:rFonts w:asciiTheme="majorHAnsi" w:hAnsiTheme="majorHAnsi" w:cstheme="majorHAnsi"/>
              </w:rPr>
            </w:pPr>
            <w:r>
              <w:rPr>
                <w:rFonts w:asciiTheme="majorHAnsi" w:hAnsiTheme="majorHAnsi" w:cstheme="majorHAnsi"/>
              </w:rPr>
              <w:t>Προαιρετική Εργασία</w:t>
            </w:r>
            <w:r w:rsidRPr="00CD5EEE">
              <w:rPr>
                <w:rFonts w:asciiTheme="majorHAnsi" w:hAnsiTheme="majorHAnsi" w:cstheme="majorHAnsi"/>
              </w:rPr>
              <w:t xml:space="preserve"> (30%)</w:t>
            </w:r>
          </w:p>
          <w:p w14:paraId="02391B8E" w14:textId="139B7CB1" w:rsidR="00CD5EEE" w:rsidRPr="00CD5EEE" w:rsidRDefault="00CD5EEE" w:rsidP="00CD5EEE">
            <w:pPr>
              <w:spacing w:after="0" w:line="240" w:lineRule="auto"/>
              <w:jc w:val="both"/>
              <w:rPr>
                <w:rFonts w:asciiTheme="majorHAnsi" w:hAnsiTheme="majorHAnsi" w:cstheme="majorHAnsi"/>
              </w:rPr>
            </w:pPr>
            <w:r w:rsidRPr="00CD5EEE">
              <w:rPr>
                <w:rFonts w:asciiTheme="majorHAnsi" w:hAnsiTheme="majorHAnsi" w:cstheme="majorHAnsi"/>
              </w:rPr>
              <w:t>1,500 λέξεις, 30% του βαθμού, υπό τον όρο ότι ο</w:t>
            </w:r>
          </w:p>
          <w:p w14:paraId="30748AAF" w14:textId="77777777" w:rsidR="00CD5EEE" w:rsidRDefault="00CD5EEE" w:rsidP="00CD5EEE">
            <w:pPr>
              <w:spacing w:after="0" w:line="240" w:lineRule="auto"/>
              <w:jc w:val="both"/>
              <w:rPr>
                <w:rFonts w:asciiTheme="majorHAnsi" w:hAnsiTheme="majorHAnsi" w:cstheme="majorHAnsi"/>
              </w:rPr>
            </w:pPr>
            <w:r w:rsidRPr="00CD5EEE">
              <w:rPr>
                <w:rFonts w:asciiTheme="majorHAnsi" w:hAnsiTheme="majorHAnsi" w:cstheme="majorHAnsi"/>
              </w:rPr>
              <w:t>βαθμός του τελικού διαγωνίσματος θα είναι η</w:t>
            </w:r>
            <w:r>
              <w:rPr>
                <w:rFonts w:asciiTheme="majorHAnsi" w:hAnsiTheme="majorHAnsi" w:cstheme="majorHAnsi"/>
              </w:rPr>
              <w:t xml:space="preserve"> </w:t>
            </w:r>
            <w:r w:rsidRPr="00CD5EEE">
              <w:rPr>
                <w:rFonts w:asciiTheme="majorHAnsi" w:hAnsiTheme="majorHAnsi" w:cstheme="majorHAnsi"/>
              </w:rPr>
              <w:t>βάση (5.0)</w:t>
            </w:r>
            <w:r>
              <w:rPr>
                <w:rFonts w:asciiTheme="majorHAnsi" w:hAnsiTheme="majorHAnsi" w:cstheme="majorHAnsi"/>
              </w:rPr>
              <w:t>.</w:t>
            </w:r>
          </w:p>
          <w:p w14:paraId="517D09ED" w14:textId="77777777" w:rsidR="00CD5EEE" w:rsidRDefault="00CD5EEE" w:rsidP="00CD5EEE">
            <w:pPr>
              <w:spacing w:after="0" w:line="240" w:lineRule="auto"/>
              <w:jc w:val="both"/>
              <w:rPr>
                <w:rFonts w:asciiTheme="majorHAnsi" w:hAnsiTheme="majorHAnsi" w:cstheme="majorHAnsi"/>
              </w:rPr>
            </w:pPr>
          </w:p>
          <w:p w14:paraId="14A8AE4F" w14:textId="341D2748" w:rsidR="00CD5EEE" w:rsidRPr="00CD5EEE" w:rsidRDefault="00CD5EEE" w:rsidP="00CD5EEE">
            <w:pPr>
              <w:spacing w:after="0" w:line="240" w:lineRule="auto"/>
              <w:jc w:val="both"/>
              <w:rPr>
                <w:rFonts w:asciiTheme="majorHAnsi" w:hAnsiTheme="majorHAnsi" w:cstheme="majorHAnsi"/>
              </w:rPr>
            </w:pPr>
            <w:r w:rsidRPr="00CD5EEE">
              <w:rPr>
                <w:rFonts w:asciiTheme="majorHAnsi" w:hAnsiTheme="majorHAnsi" w:cstheme="majorHAnsi"/>
              </w:rPr>
              <w:t>Στόχος της εργασίας</w:t>
            </w:r>
            <w:r>
              <w:rPr>
                <w:rFonts w:asciiTheme="majorHAnsi" w:hAnsiTheme="majorHAnsi" w:cstheme="majorHAnsi"/>
              </w:rPr>
              <w:t xml:space="preserve"> </w:t>
            </w:r>
            <w:r w:rsidRPr="00CD5EEE">
              <w:rPr>
                <w:rFonts w:asciiTheme="majorHAnsi" w:hAnsiTheme="majorHAnsi" w:cstheme="majorHAnsi"/>
              </w:rPr>
              <w:t>είναι η συνοπτική παρουσίαση</w:t>
            </w:r>
            <w:r>
              <w:rPr>
                <w:rFonts w:asciiTheme="majorHAnsi" w:hAnsiTheme="majorHAnsi" w:cstheme="majorHAnsi"/>
              </w:rPr>
              <w:t xml:space="preserve"> και</w:t>
            </w:r>
            <w:r w:rsidRPr="00CD5EEE">
              <w:rPr>
                <w:rFonts w:asciiTheme="majorHAnsi" w:hAnsiTheme="majorHAnsi" w:cstheme="majorHAnsi"/>
              </w:rPr>
              <w:t xml:space="preserve"> η ανάπτυξη</w:t>
            </w:r>
            <w:r>
              <w:rPr>
                <w:rFonts w:asciiTheme="majorHAnsi" w:hAnsiTheme="majorHAnsi" w:cstheme="majorHAnsi"/>
              </w:rPr>
              <w:t xml:space="preserve"> </w:t>
            </w:r>
            <w:r w:rsidRPr="00CD5EEE">
              <w:rPr>
                <w:rFonts w:asciiTheme="majorHAnsi" w:hAnsiTheme="majorHAnsi" w:cstheme="majorHAnsi"/>
              </w:rPr>
              <w:t xml:space="preserve">κριτικής τοποθέτησης στη μελέτη ζητημάτων </w:t>
            </w:r>
            <w:r>
              <w:rPr>
                <w:rFonts w:asciiTheme="majorHAnsi" w:hAnsiTheme="majorHAnsi" w:cstheme="majorHAnsi"/>
              </w:rPr>
              <w:t xml:space="preserve">που συζητάμε κατά τη διάρκεια του εξαμήνου. </w:t>
            </w:r>
          </w:p>
          <w:p w14:paraId="159489FD" w14:textId="7EAFF6FC" w:rsidR="00CD5EEE" w:rsidRPr="008F5EEF" w:rsidRDefault="00CD5EEE" w:rsidP="00CD5EEE">
            <w:pPr>
              <w:spacing w:after="0" w:line="240" w:lineRule="auto"/>
              <w:jc w:val="both"/>
              <w:rPr>
                <w:rFonts w:asciiTheme="majorHAnsi" w:hAnsiTheme="majorHAnsi" w:cstheme="majorHAnsi"/>
              </w:rPr>
            </w:pPr>
            <w:r>
              <w:rPr>
                <w:rFonts w:asciiTheme="majorHAnsi" w:hAnsiTheme="majorHAnsi" w:cstheme="majorHAnsi"/>
              </w:rPr>
              <w:t>Διευκρινίσεις για τις εργασίες, καθώς και τα</w:t>
            </w:r>
            <w:r w:rsidRPr="00CD5EEE">
              <w:rPr>
                <w:rFonts w:asciiTheme="majorHAnsi" w:hAnsiTheme="majorHAnsi" w:cstheme="majorHAnsi"/>
              </w:rPr>
              <w:t xml:space="preserve"> κριτήρια αξιολόγησης γίνονται γνωστά </w:t>
            </w:r>
            <w:r>
              <w:rPr>
                <w:rFonts w:asciiTheme="majorHAnsi" w:hAnsiTheme="majorHAnsi" w:cstheme="majorHAnsi"/>
              </w:rPr>
              <w:t xml:space="preserve">στους </w:t>
            </w:r>
            <w:r w:rsidRPr="00CD5EEE">
              <w:rPr>
                <w:rFonts w:asciiTheme="majorHAnsi" w:hAnsiTheme="majorHAnsi" w:cstheme="majorHAnsi"/>
              </w:rPr>
              <w:t xml:space="preserve">φοιτητές </w:t>
            </w:r>
            <w:r>
              <w:rPr>
                <w:rFonts w:asciiTheme="majorHAnsi" w:hAnsiTheme="majorHAnsi" w:cstheme="majorHAnsi"/>
              </w:rPr>
              <w:t xml:space="preserve">και τις φοιτήτριες </w:t>
            </w:r>
            <w:r w:rsidRPr="00CD5EEE">
              <w:rPr>
                <w:rFonts w:asciiTheme="majorHAnsi" w:hAnsiTheme="majorHAnsi" w:cstheme="majorHAnsi"/>
              </w:rPr>
              <w:t xml:space="preserve">στην έναρξη </w:t>
            </w:r>
            <w:r>
              <w:rPr>
                <w:rFonts w:asciiTheme="majorHAnsi" w:hAnsiTheme="majorHAnsi" w:cstheme="majorHAnsi"/>
              </w:rPr>
              <w:t>των διαλέξεων και αναρτώνται στην ιστοσελίδα του μαθήματος.</w:t>
            </w:r>
          </w:p>
        </w:tc>
      </w:tr>
    </w:tbl>
    <w:p w14:paraId="54B05DAF" w14:textId="77777777" w:rsidR="00CD5EEE" w:rsidRPr="008F5EEF" w:rsidRDefault="00CD5EEE" w:rsidP="00CD5EEE">
      <w:pPr>
        <w:widowControl w:val="0"/>
        <w:spacing w:before="240" w:after="0" w:line="240" w:lineRule="auto"/>
        <w:rPr>
          <w:rFonts w:asciiTheme="majorHAnsi" w:hAnsiTheme="majorHAnsi" w:cstheme="majorHAnsi"/>
          <w:b/>
          <w:color w:val="000000"/>
        </w:rPr>
      </w:pPr>
      <w:r w:rsidRPr="008F5EEF">
        <w:rPr>
          <w:rFonts w:asciiTheme="majorHAnsi" w:hAnsiTheme="majorHAnsi" w:cstheme="majorHAnsi"/>
          <w:b/>
          <w:color w:val="000000"/>
        </w:rPr>
        <w:t>ΣΥΝΙΣΤΩΜΕΝΗ-ΒΙΒΛΙΟΓΡΑΦΙΑ</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0D2D5E" w:rsidRPr="006B64A4" w14:paraId="147DC6E5" w14:textId="77777777" w:rsidTr="00414143">
        <w:tc>
          <w:tcPr>
            <w:tcW w:w="8472" w:type="dxa"/>
            <w:shd w:val="clear" w:color="auto" w:fill="auto"/>
          </w:tcPr>
          <w:p w14:paraId="33A141B5" w14:textId="77777777" w:rsidR="000D2D5E" w:rsidRPr="006B64A4" w:rsidRDefault="000D2D5E" w:rsidP="000D2D5E">
            <w:pPr>
              <w:spacing w:after="0" w:line="240" w:lineRule="auto"/>
              <w:rPr>
                <w:rFonts w:asciiTheme="majorHAnsi" w:hAnsiTheme="majorHAnsi" w:cstheme="majorHAnsi"/>
                <w:bCs/>
                <w:iCs/>
                <w:color w:val="000000"/>
              </w:rPr>
            </w:pPr>
            <w:r>
              <w:rPr>
                <w:rFonts w:asciiTheme="majorHAnsi" w:hAnsiTheme="majorHAnsi" w:cstheme="majorHAnsi"/>
                <w:bCs/>
                <w:iCs/>
                <w:color w:val="000000"/>
              </w:rPr>
              <w:t>- Κ</w:t>
            </w:r>
            <w:r w:rsidRPr="006B64A4">
              <w:rPr>
                <w:rFonts w:asciiTheme="majorHAnsi" w:hAnsiTheme="majorHAnsi" w:cstheme="majorHAnsi"/>
                <w:bCs/>
                <w:iCs/>
                <w:color w:val="000000"/>
              </w:rPr>
              <w:t>αυτατζό</w:t>
            </w:r>
            <w:r>
              <w:rPr>
                <w:rFonts w:asciiTheme="majorHAnsi" w:hAnsiTheme="majorHAnsi" w:cstheme="majorHAnsi"/>
                <w:bCs/>
                <w:iCs/>
                <w:color w:val="000000"/>
              </w:rPr>
              <w:t>γ</w:t>
            </w:r>
            <w:r w:rsidRPr="006B64A4">
              <w:rPr>
                <w:rFonts w:asciiTheme="majorHAnsi" w:hAnsiTheme="majorHAnsi" w:cstheme="majorHAnsi"/>
                <w:bCs/>
                <w:iCs/>
                <w:color w:val="000000"/>
              </w:rPr>
              <w:t>λου</w:t>
            </w:r>
            <w:r>
              <w:rPr>
                <w:rFonts w:asciiTheme="majorHAnsi" w:hAnsiTheme="majorHAnsi" w:cstheme="majorHAnsi"/>
                <w:bCs/>
                <w:iCs/>
                <w:color w:val="000000"/>
              </w:rPr>
              <w:t>, Ι.</w:t>
            </w:r>
            <w:r w:rsidRPr="006B64A4">
              <w:rPr>
                <w:rFonts w:asciiTheme="majorHAnsi" w:hAnsiTheme="majorHAnsi" w:cstheme="majorHAnsi"/>
                <w:bCs/>
                <w:iCs/>
                <w:color w:val="000000"/>
              </w:rPr>
              <w:t xml:space="preserve"> 2006. Κοινωνικός Αποκλεισμός, Εκτός, Εντός και Υπό. Αθήνα, Σαββάλας</w:t>
            </w:r>
          </w:p>
          <w:p w14:paraId="4C627B3E" w14:textId="77777777" w:rsidR="000D2D5E" w:rsidRPr="006B64A4" w:rsidRDefault="000D2D5E" w:rsidP="000D2D5E">
            <w:pPr>
              <w:spacing w:after="0" w:line="240" w:lineRule="auto"/>
              <w:rPr>
                <w:rFonts w:asciiTheme="majorHAnsi" w:hAnsiTheme="majorHAnsi" w:cstheme="majorHAnsi"/>
                <w:bCs/>
                <w:iCs/>
                <w:color w:val="000000"/>
              </w:rPr>
            </w:pPr>
            <w:r w:rsidRPr="006B64A4">
              <w:rPr>
                <w:rFonts w:asciiTheme="majorHAnsi" w:hAnsiTheme="majorHAnsi" w:cstheme="majorHAnsi"/>
                <w:bCs/>
                <w:iCs/>
                <w:color w:val="000000"/>
              </w:rPr>
              <w:t>M. Πετμεζίδου και Χ. Παπαθεοδώρου (επιμ)., 2004. Φτώχεια και Κοινωνικός Αποκλεισμός. Αθήνα, Εξάντας</w:t>
            </w:r>
          </w:p>
          <w:p w14:paraId="791EE617" w14:textId="77777777" w:rsidR="000D2D5E" w:rsidRPr="006B64A4" w:rsidRDefault="000D2D5E" w:rsidP="000D2D5E">
            <w:pPr>
              <w:spacing w:after="0" w:line="240" w:lineRule="auto"/>
              <w:rPr>
                <w:rFonts w:asciiTheme="majorHAnsi" w:hAnsiTheme="majorHAnsi" w:cstheme="majorHAnsi"/>
                <w:bCs/>
                <w:iCs/>
                <w:color w:val="000000"/>
              </w:rPr>
            </w:pPr>
            <w:r>
              <w:rPr>
                <w:rFonts w:asciiTheme="majorHAnsi" w:hAnsiTheme="majorHAnsi" w:cstheme="majorHAnsi"/>
                <w:bCs/>
                <w:iCs/>
                <w:color w:val="000000"/>
              </w:rPr>
              <w:t xml:space="preserve">- </w:t>
            </w:r>
            <w:r w:rsidRPr="006B64A4">
              <w:rPr>
                <w:rFonts w:asciiTheme="majorHAnsi" w:hAnsiTheme="majorHAnsi" w:cstheme="majorHAnsi"/>
                <w:bCs/>
                <w:iCs/>
                <w:color w:val="000000"/>
              </w:rPr>
              <w:t>Παπαδοπούλου</w:t>
            </w:r>
            <w:r>
              <w:rPr>
                <w:rFonts w:asciiTheme="majorHAnsi" w:hAnsiTheme="majorHAnsi" w:cstheme="majorHAnsi"/>
                <w:bCs/>
                <w:iCs/>
                <w:color w:val="000000"/>
              </w:rPr>
              <w:t>, Δ</w:t>
            </w:r>
            <w:r w:rsidRPr="006B64A4">
              <w:rPr>
                <w:rFonts w:asciiTheme="majorHAnsi" w:hAnsiTheme="majorHAnsi" w:cstheme="majorHAnsi"/>
                <w:bCs/>
                <w:iCs/>
                <w:color w:val="000000"/>
              </w:rPr>
              <w:t>. 2012. Κοινωνιολογία του Αποκλεισμού στην Εποχή της Παγκοσμιοποίησης, Αθηνα, Τόπος.</w:t>
            </w:r>
          </w:p>
          <w:p w14:paraId="316E0820" w14:textId="77777777" w:rsidR="000D2D5E" w:rsidRPr="006B64A4" w:rsidRDefault="000D2D5E" w:rsidP="000D2D5E">
            <w:pPr>
              <w:spacing w:after="0" w:line="240" w:lineRule="auto"/>
              <w:rPr>
                <w:rFonts w:asciiTheme="majorHAnsi" w:hAnsiTheme="majorHAnsi" w:cstheme="majorHAnsi"/>
                <w:bCs/>
                <w:iCs/>
                <w:color w:val="000000"/>
              </w:rPr>
            </w:pPr>
            <w:r>
              <w:rPr>
                <w:rFonts w:asciiTheme="majorHAnsi" w:hAnsiTheme="majorHAnsi" w:cstheme="majorHAnsi"/>
                <w:bCs/>
                <w:iCs/>
                <w:color w:val="000000"/>
              </w:rPr>
              <w:t xml:space="preserve">- </w:t>
            </w:r>
            <w:r w:rsidRPr="006B64A4">
              <w:rPr>
                <w:rFonts w:asciiTheme="majorHAnsi" w:hAnsiTheme="majorHAnsi" w:cstheme="majorHAnsi"/>
                <w:bCs/>
                <w:iCs/>
                <w:color w:val="000000"/>
              </w:rPr>
              <w:t xml:space="preserve">Φέρωνας. </w:t>
            </w:r>
            <w:r>
              <w:rPr>
                <w:rFonts w:asciiTheme="majorHAnsi" w:hAnsiTheme="majorHAnsi" w:cstheme="majorHAnsi"/>
                <w:bCs/>
                <w:iCs/>
                <w:color w:val="000000"/>
              </w:rPr>
              <w:t xml:space="preserve">Α. </w:t>
            </w:r>
            <w:r w:rsidRPr="006B64A4">
              <w:rPr>
                <w:rFonts w:asciiTheme="majorHAnsi" w:hAnsiTheme="majorHAnsi" w:cstheme="majorHAnsi"/>
                <w:bCs/>
                <w:iCs/>
                <w:color w:val="000000"/>
              </w:rPr>
              <w:t>2019. Κοινωνικός Αποκλεισμός και Κοινωνική Αλληλεγγύη στην Ελλάδα της Κρίσης. Αθήνα, Διόνικος.</w:t>
            </w:r>
          </w:p>
          <w:p w14:paraId="34BB9AE0" w14:textId="77777777" w:rsidR="000D2D5E" w:rsidRDefault="000D2D5E" w:rsidP="000D2D5E">
            <w:pPr>
              <w:spacing w:after="0" w:line="240" w:lineRule="auto"/>
              <w:rPr>
                <w:rFonts w:asciiTheme="majorHAnsi" w:hAnsiTheme="majorHAnsi" w:cstheme="majorHAnsi"/>
                <w:bCs/>
                <w:iCs/>
                <w:color w:val="000000"/>
              </w:rPr>
            </w:pPr>
            <w:r>
              <w:rPr>
                <w:rFonts w:asciiTheme="majorHAnsi" w:hAnsiTheme="majorHAnsi" w:cstheme="majorHAnsi"/>
                <w:bCs/>
                <w:iCs/>
                <w:color w:val="000000"/>
              </w:rPr>
              <w:t xml:space="preserve">- </w:t>
            </w:r>
            <w:r w:rsidRPr="006B64A4">
              <w:rPr>
                <w:rFonts w:asciiTheme="majorHAnsi" w:hAnsiTheme="majorHAnsi" w:cstheme="majorHAnsi"/>
                <w:bCs/>
                <w:iCs/>
                <w:color w:val="000000"/>
              </w:rPr>
              <w:t xml:space="preserve">Marrien, </w:t>
            </w:r>
            <w:r>
              <w:rPr>
                <w:rFonts w:asciiTheme="majorHAnsi" w:hAnsiTheme="majorHAnsi" w:cstheme="majorHAnsi"/>
                <w:bCs/>
                <w:iCs/>
                <w:color w:val="000000"/>
                <w:lang w:val="en-US"/>
              </w:rPr>
              <w:t>F</w:t>
            </w:r>
            <w:r w:rsidRPr="00316ED5">
              <w:rPr>
                <w:rFonts w:asciiTheme="majorHAnsi" w:hAnsiTheme="majorHAnsi" w:cstheme="majorHAnsi"/>
                <w:bCs/>
                <w:iCs/>
                <w:color w:val="000000"/>
              </w:rPr>
              <w:t xml:space="preserve">. </w:t>
            </w:r>
            <w:r>
              <w:rPr>
                <w:rFonts w:asciiTheme="majorHAnsi" w:hAnsiTheme="majorHAnsi" w:cstheme="majorHAnsi"/>
                <w:bCs/>
                <w:iCs/>
                <w:color w:val="000000"/>
                <w:lang w:val="en-US"/>
              </w:rPr>
              <w:t>M</w:t>
            </w:r>
            <w:r w:rsidRPr="00316ED5">
              <w:rPr>
                <w:rFonts w:asciiTheme="majorHAnsi" w:hAnsiTheme="majorHAnsi" w:cstheme="majorHAnsi"/>
                <w:bCs/>
                <w:iCs/>
                <w:color w:val="000000"/>
              </w:rPr>
              <w:t xml:space="preserve">. </w:t>
            </w:r>
            <w:r w:rsidRPr="006B64A4">
              <w:rPr>
                <w:rFonts w:asciiTheme="majorHAnsi" w:hAnsiTheme="majorHAnsi" w:cstheme="majorHAnsi"/>
                <w:bCs/>
                <w:iCs/>
                <w:color w:val="000000"/>
              </w:rPr>
              <w:t>2012. Αντιμέτωποι με την φτώχεια. Η Δύση και οι φτωχοί χθες και σήμερα. Αθήνα, Παπαζήσης</w:t>
            </w:r>
          </w:p>
          <w:p w14:paraId="2925E2F2" w14:textId="77777777" w:rsidR="000D2D5E" w:rsidRDefault="000D2D5E" w:rsidP="000D2D5E">
            <w:pPr>
              <w:spacing w:after="0" w:line="240" w:lineRule="auto"/>
              <w:rPr>
                <w:rFonts w:asciiTheme="majorHAnsi" w:hAnsiTheme="majorHAnsi" w:cstheme="majorHAnsi"/>
                <w:bCs/>
                <w:iCs/>
                <w:color w:val="000000"/>
              </w:rPr>
            </w:pPr>
          </w:p>
          <w:p w14:paraId="653A928F" w14:textId="1C3144B7" w:rsidR="000D2D5E" w:rsidRPr="00D55D90" w:rsidRDefault="000D2D5E" w:rsidP="000D2D5E">
            <w:pPr>
              <w:spacing w:after="0" w:line="240" w:lineRule="auto"/>
              <w:rPr>
                <w:rFonts w:asciiTheme="majorHAnsi" w:hAnsiTheme="majorHAnsi" w:cstheme="majorHAnsi"/>
                <w:bCs/>
                <w:iCs/>
                <w:color w:val="000000"/>
              </w:rPr>
            </w:pPr>
            <w:r w:rsidRPr="00D55D90">
              <w:rPr>
                <w:rFonts w:asciiTheme="majorHAnsi" w:hAnsiTheme="majorHAnsi" w:cstheme="majorHAnsi"/>
                <w:bCs/>
                <w:iCs/>
                <w:color w:val="000000"/>
              </w:rPr>
              <w:t xml:space="preserve">- Βεντούρα, Λ. 1994. Μετανάστευση και Έθνος, Μετασχηματισμοί στις Συλλογικότητες και τις Κοινωνικές Θέσεις, Αθήνα: Μνήμων </w:t>
            </w:r>
          </w:p>
          <w:p w14:paraId="6115AB2C" w14:textId="77777777" w:rsidR="000D2D5E" w:rsidRPr="00D55D90" w:rsidRDefault="000D2D5E" w:rsidP="000D2D5E">
            <w:pPr>
              <w:spacing w:after="0" w:line="240" w:lineRule="auto"/>
              <w:rPr>
                <w:rFonts w:asciiTheme="majorHAnsi" w:hAnsiTheme="majorHAnsi" w:cstheme="majorHAnsi"/>
                <w:bCs/>
                <w:iCs/>
                <w:color w:val="000000"/>
              </w:rPr>
            </w:pPr>
            <w:r w:rsidRPr="00D55D90">
              <w:rPr>
                <w:rFonts w:asciiTheme="majorHAnsi" w:hAnsiTheme="majorHAnsi" w:cstheme="majorHAnsi"/>
                <w:bCs/>
                <w:iCs/>
                <w:color w:val="000000"/>
              </w:rPr>
              <w:t>- Βεντούρα, Λ. 2009. Εθνικό Κράτος και Σύγχρονες Μεταναστεύσεις.</w:t>
            </w:r>
            <w:r w:rsidRPr="00D55D90">
              <w:rPr>
                <w:rFonts w:asciiTheme="majorHAnsi" w:hAnsiTheme="majorHAnsi" w:cstheme="majorHAnsi"/>
                <w:bCs/>
                <w:iCs/>
                <w:color w:val="000000"/>
                <w:lang w:val="en-US"/>
              </w:rPr>
              <w:t> </w:t>
            </w:r>
            <w:r w:rsidRPr="00D55D90">
              <w:rPr>
                <w:rFonts w:asciiTheme="majorHAnsi" w:hAnsiTheme="majorHAnsi" w:cstheme="majorHAnsi"/>
                <w:bCs/>
                <w:i/>
                <w:iCs/>
                <w:color w:val="000000"/>
              </w:rPr>
              <w:t>Σύγχρονα Θέματα,</w:t>
            </w:r>
            <w:r w:rsidRPr="00D55D90">
              <w:rPr>
                <w:rFonts w:asciiTheme="majorHAnsi" w:hAnsiTheme="majorHAnsi" w:cstheme="majorHAnsi"/>
                <w:bCs/>
                <w:i/>
                <w:iCs/>
                <w:color w:val="000000"/>
                <w:lang w:val="en-US"/>
              </w:rPr>
              <w:t> </w:t>
            </w:r>
            <w:r w:rsidRPr="00D55D90">
              <w:rPr>
                <w:rFonts w:asciiTheme="majorHAnsi" w:hAnsiTheme="majorHAnsi" w:cstheme="majorHAnsi"/>
                <w:bCs/>
                <w:iCs/>
                <w:color w:val="000000"/>
              </w:rPr>
              <w:t xml:space="preserve">107, σσ 23-36 </w:t>
            </w:r>
          </w:p>
          <w:p w14:paraId="1754AC2D" w14:textId="77777777" w:rsidR="000D2D5E" w:rsidRDefault="000D2D5E" w:rsidP="000D2D5E">
            <w:pPr>
              <w:spacing w:after="0" w:line="240" w:lineRule="auto"/>
              <w:rPr>
                <w:rFonts w:asciiTheme="majorHAnsi" w:hAnsiTheme="majorHAnsi" w:cstheme="majorHAnsi"/>
                <w:bCs/>
                <w:iCs/>
                <w:color w:val="000000"/>
              </w:rPr>
            </w:pPr>
            <w:r w:rsidRPr="00D55D90">
              <w:rPr>
                <w:rFonts w:asciiTheme="majorHAnsi" w:hAnsiTheme="majorHAnsi" w:cstheme="majorHAnsi"/>
                <w:bCs/>
                <w:iCs/>
                <w:color w:val="000000"/>
              </w:rPr>
              <w:t>- Βεντούρα, Λ. 2011. Μετανάστευση και Κοινωνικά Σύνορα. Διαδικασίες Αφομοίωσης, ενσωμάτωσης και αποκλεισμού, Αθήνα: Νήσος</w:t>
            </w:r>
          </w:p>
          <w:p w14:paraId="2C460D67" w14:textId="77777777" w:rsidR="000D2D5E" w:rsidRPr="000D2D5E" w:rsidRDefault="000D2D5E" w:rsidP="00414143">
            <w:pPr>
              <w:spacing w:after="0" w:line="240" w:lineRule="auto"/>
              <w:rPr>
                <w:rFonts w:asciiTheme="majorHAnsi" w:hAnsiTheme="majorHAnsi" w:cstheme="majorHAnsi"/>
                <w:bCs/>
                <w:iCs/>
                <w:color w:val="000000"/>
              </w:rPr>
            </w:pPr>
            <w:r w:rsidRPr="00D25DF2">
              <w:rPr>
                <w:rFonts w:asciiTheme="majorHAnsi" w:hAnsiTheme="majorHAnsi" w:cstheme="majorHAnsi"/>
                <w:bCs/>
                <w:iCs/>
                <w:color w:val="000000"/>
              </w:rPr>
              <w:t xml:space="preserve">- </w:t>
            </w:r>
            <w:r w:rsidRPr="00D25DF2">
              <w:rPr>
                <w:rFonts w:asciiTheme="majorHAnsi" w:hAnsiTheme="majorHAnsi" w:cstheme="majorHAnsi"/>
                <w:bCs/>
                <w:iCs/>
                <w:color w:val="000000"/>
                <w:lang w:val="en-US"/>
              </w:rPr>
              <w:t>Arednt</w:t>
            </w:r>
            <w:r w:rsidRPr="00D25DF2">
              <w:rPr>
                <w:rFonts w:asciiTheme="majorHAnsi" w:hAnsiTheme="majorHAnsi" w:cstheme="majorHAnsi"/>
                <w:bCs/>
                <w:iCs/>
                <w:color w:val="000000"/>
              </w:rPr>
              <w:t xml:space="preserve">, </w:t>
            </w:r>
            <w:r w:rsidRPr="00D25DF2">
              <w:rPr>
                <w:rFonts w:asciiTheme="majorHAnsi" w:hAnsiTheme="majorHAnsi" w:cstheme="majorHAnsi"/>
                <w:bCs/>
                <w:iCs/>
                <w:color w:val="000000"/>
                <w:lang w:val="en-US"/>
              </w:rPr>
              <w:t>Hannah</w:t>
            </w:r>
            <w:r w:rsidRPr="00D25DF2">
              <w:rPr>
                <w:rFonts w:asciiTheme="majorHAnsi" w:hAnsiTheme="majorHAnsi" w:cstheme="majorHAnsi"/>
                <w:bCs/>
                <w:iCs/>
                <w:color w:val="000000"/>
              </w:rPr>
              <w:t xml:space="preserve"> 1943, Εμείς οι Πρόσφυγες, μτφρ, 2015, Αθήνα: Εκδόσεις Εικοστού Πρώτου</w:t>
            </w:r>
          </w:p>
          <w:p w14:paraId="167CFBE4" w14:textId="77777777" w:rsidR="000D2D5E" w:rsidRDefault="000D2D5E" w:rsidP="00414143">
            <w:pPr>
              <w:spacing w:after="0" w:line="240" w:lineRule="auto"/>
              <w:rPr>
                <w:rFonts w:asciiTheme="majorHAnsi" w:hAnsiTheme="majorHAnsi" w:cstheme="majorHAnsi"/>
                <w:iCs/>
                <w:color w:val="000000"/>
                <w:lang w:val="en-US"/>
              </w:rPr>
            </w:pPr>
            <w:r>
              <w:rPr>
                <w:rFonts w:asciiTheme="majorHAnsi" w:hAnsiTheme="majorHAnsi" w:cstheme="majorHAnsi"/>
                <w:iCs/>
                <w:color w:val="000000"/>
                <w:lang w:val="en-US"/>
              </w:rPr>
              <w:t xml:space="preserve">- </w:t>
            </w:r>
            <w:r w:rsidRPr="006B64A4">
              <w:rPr>
                <w:rFonts w:asciiTheme="majorHAnsi" w:hAnsiTheme="majorHAnsi" w:cstheme="majorHAnsi"/>
                <w:iCs/>
                <w:color w:val="000000"/>
                <w:lang w:val="en-US"/>
              </w:rPr>
              <w:t>Silver, H. 2007. Social exclusion. The Blackwell encyclopedia of sociology</w:t>
            </w:r>
          </w:p>
          <w:p w14:paraId="53D81AA4" w14:textId="77777777" w:rsidR="000D2D5E" w:rsidRPr="00316ED5" w:rsidRDefault="000D2D5E" w:rsidP="00414143">
            <w:pPr>
              <w:spacing w:after="0" w:line="240" w:lineRule="auto"/>
              <w:rPr>
                <w:rFonts w:asciiTheme="majorHAnsi" w:hAnsiTheme="majorHAnsi" w:cstheme="majorHAnsi"/>
                <w:iCs/>
                <w:color w:val="000000"/>
              </w:rPr>
            </w:pPr>
            <w:r>
              <w:rPr>
                <w:rFonts w:asciiTheme="majorHAnsi" w:hAnsiTheme="majorHAnsi" w:cstheme="majorHAnsi"/>
                <w:iCs/>
                <w:color w:val="000000"/>
                <w:lang w:val="en-US"/>
              </w:rPr>
              <w:t xml:space="preserve">- </w:t>
            </w:r>
            <w:r w:rsidRPr="006B64A4">
              <w:rPr>
                <w:rFonts w:asciiTheme="majorHAnsi" w:hAnsiTheme="majorHAnsi" w:cstheme="majorHAnsi"/>
                <w:iCs/>
                <w:color w:val="000000"/>
                <w:lang w:val="en-US"/>
              </w:rPr>
              <w:t>Tyler, I., &amp; Slater, T. 2018. Rethinking the sociology of stigma. The</w:t>
            </w:r>
            <w:r w:rsidRPr="00316ED5">
              <w:rPr>
                <w:rFonts w:asciiTheme="majorHAnsi" w:hAnsiTheme="majorHAnsi" w:cstheme="majorHAnsi"/>
                <w:iCs/>
                <w:color w:val="000000"/>
              </w:rPr>
              <w:t xml:space="preserve"> </w:t>
            </w:r>
            <w:r w:rsidRPr="006B64A4">
              <w:rPr>
                <w:rFonts w:asciiTheme="majorHAnsi" w:hAnsiTheme="majorHAnsi" w:cstheme="majorHAnsi"/>
                <w:iCs/>
                <w:color w:val="000000"/>
                <w:lang w:val="en-US"/>
              </w:rPr>
              <w:t>Sociological</w:t>
            </w:r>
            <w:r w:rsidRPr="00316ED5">
              <w:rPr>
                <w:rFonts w:asciiTheme="majorHAnsi" w:hAnsiTheme="majorHAnsi" w:cstheme="majorHAnsi"/>
                <w:iCs/>
                <w:color w:val="000000"/>
              </w:rPr>
              <w:t xml:space="preserve"> </w:t>
            </w:r>
            <w:r w:rsidRPr="006B64A4">
              <w:rPr>
                <w:rFonts w:asciiTheme="majorHAnsi" w:hAnsiTheme="majorHAnsi" w:cstheme="majorHAnsi"/>
                <w:iCs/>
                <w:color w:val="000000"/>
                <w:lang w:val="en-US"/>
              </w:rPr>
              <w:t>Review</w:t>
            </w:r>
            <w:r w:rsidRPr="00316ED5">
              <w:rPr>
                <w:rFonts w:asciiTheme="majorHAnsi" w:hAnsiTheme="majorHAnsi" w:cstheme="majorHAnsi"/>
                <w:iCs/>
                <w:color w:val="000000"/>
              </w:rPr>
              <w:t>, 66(4), 721-743</w:t>
            </w:r>
          </w:p>
          <w:p w14:paraId="2482E3FD" w14:textId="77777777" w:rsidR="000D2D5E" w:rsidRDefault="000D2D5E" w:rsidP="00414143">
            <w:pPr>
              <w:spacing w:after="0" w:line="240" w:lineRule="auto"/>
              <w:rPr>
                <w:rFonts w:asciiTheme="majorHAnsi" w:hAnsiTheme="majorHAnsi" w:cstheme="majorHAnsi"/>
                <w:iCs/>
                <w:color w:val="000000"/>
              </w:rPr>
            </w:pPr>
            <w:r w:rsidRPr="006B64A4">
              <w:rPr>
                <w:rFonts w:asciiTheme="majorHAnsi" w:hAnsiTheme="majorHAnsi" w:cstheme="majorHAnsi"/>
                <w:iCs/>
                <w:color w:val="000000"/>
              </w:rPr>
              <w:t xml:space="preserve">- </w:t>
            </w:r>
            <w:r>
              <w:rPr>
                <w:rFonts w:asciiTheme="majorHAnsi" w:hAnsiTheme="majorHAnsi" w:cstheme="majorHAnsi"/>
                <w:iCs/>
                <w:color w:val="000000"/>
                <w:lang w:val="en-US"/>
              </w:rPr>
              <w:t>Davis</w:t>
            </w:r>
            <w:r w:rsidRPr="006B64A4">
              <w:rPr>
                <w:rFonts w:asciiTheme="majorHAnsi" w:hAnsiTheme="majorHAnsi" w:cstheme="majorHAnsi"/>
                <w:iCs/>
                <w:color w:val="000000"/>
              </w:rPr>
              <w:t xml:space="preserve">, </w:t>
            </w:r>
            <w:r>
              <w:rPr>
                <w:rFonts w:asciiTheme="majorHAnsi" w:hAnsiTheme="majorHAnsi" w:cstheme="majorHAnsi"/>
                <w:iCs/>
                <w:color w:val="000000"/>
                <w:lang w:val="en-US"/>
              </w:rPr>
              <w:t>M</w:t>
            </w:r>
            <w:r w:rsidRPr="006B64A4">
              <w:rPr>
                <w:rFonts w:asciiTheme="majorHAnsi" w:hAnsiTheme="majorHAnsi" w:cstheme="majorHAnsi"/>
                <w:iCs/>
                <w:color w:val="000000"/>
              </w:rPr>
              <w:t xml:space="preserve">. 2012. Η εξάπλωση των φτωχωγειτονιών, </w:t>
            </w:r>
            <w:r>
              <w:rPr>
                <w:rFonts w:asciiTheme="majorHAnsi" w:hAnsiTheme="majorHAnsi" w:cstheme="majorHAnsi"/>
                <w:iCs/>
                <w:color w:val="000000"/>
              </w:rPr>
              <w:t>στο Κ</w:t>
            </w:r>
            <w:r w:rsidRPr="006B64A4">
              <w:rPr>
                <w:rFonts w:asciiTheme="majorHAnsi" w:hAnsiTheme="majorHAnsi" w:cstheme="majorHAnsi"/>
                <w:iCs/>
                <w:color w:val="000000"/>
              </w:rPr>
              <w:t>ομπρεσέρ</w:t>
            </w:r>
            <w:r>
              <w:rPr>
                <w:rFonts w:asciiTheme="majorHAnsi" w:hAnsiTheme="majorHAnsi" w:cstheme="majorHAnsi"/>
                <w:iCs/>
                <w:color w:val="000000"/>
              </w:rPr>
              <w:t xml:space="preserve">, διαθέσιμο </w:t>
            </w:r>
            <w:hyperlink r:id="rId8" w:history="1">
              <w:r w:rsidRPr="006B64A4">
                <w:rPr>
                  <w:rStyle w:val="Hyperlink"/>
                  <w:rFonts w:asciiTheme="majorHAnsi" w:hAnsiTheme="majorHAnsi" w:cstheme="majorHAnsi"/>
                  <w:iCs/>
                </w:rPr>
                <w:t>εδώ</w:t>
              </w:r>
            </w:hyperlink>
          </w:p>
          <w:p w14:paraId="4C7135A7" w14:textId="4BB3E2EE" w:rsidR="000D2D5E" w:rsidRDefault="000D2D5E" w:rsidP="00414143">
            <w:pPr>
              <w:spacing w:after="0" w:line="240" w:lineRule="auto"/>
              <w:rPr>
                <w:rFonts w:asciiTheme="majorHAnsi" w:hAnsiTheme="majorHAnsi" w:cstheme="majorHAnsi"/>
                <w:iCs/>
                <w:color w:val="000000"/>
              </w:rPr>
            </w:pPr>
            <w:r>
              <w:rPr>
                <w:rFonts w:asciiTheme="majorHAnsi" w:hAnsiTheme="majorHAnsi" w:cstheme="majorHAnsi"/>
                <w:iCs/>
                <w:color w:val="000000"/>
              </w:rPr>
              <w:t>-</w:t>
            </w:r>
            <w:r>
              <w:t xml:space="preserve"> </w:t>
            </w:r>
            <w:r w:rsidRPr="006B64A4">
              <w:rPr>
                <w:rFonts w:asciiTheme="majorHAnsi" w:hAnsiTheme="majorHAnsi" w:cstheme="majorHAnsi"/>
                <w:iCs/>
                <w:color w:val="000000"/>
              </w:rPr>
              <w:t xml:space="preserve">Παπαδοπούλου, </w:t>
            </w:r>
            <w:r>
              <w:rPr>
                <w:rFonts w:asciiTheme="majorHAnsi" w:hAnsiTheme="majorHAnsi" w:cstheme="majorHAnsi"/>
                <w:iCs/>
                <w:color w:val="000000"/>
              </w:rPr>
              <w:t xml:space="preserve">Δ. 2002. </w:t>
            </w:r>
            <w:r w:rsidRPr="006B64A4">
              <w:rPr>
                <w:rFonts w:asciiTheme="majorHAnsi" w:hAnsiTheme="majorHAnsi" w:cstheme="majorHAnsi"/>
                <w:iCs/>
                <w:color w:val="000000"/>
              </w:rPr>
              <w:t xml:space="preserve">Από Την Κοινωνική Ευπάθεια Στον Κοινωνικό Αποκλεισμό, Έρευνα ΙΝΕ/ΓΣΕΕ, </w:t>
            </w:r>
            <w:r>
              <w:rPr>
                <w:rFonts w:asciiTheme="majorHAnsi" w:hAnsiTheme="majorHAnsi" w:cstheme="majorHAnsi"/>
                <w:iCs/>
                <w:color w:val="000000"/>
              </w:rPr>
              <w:t xml:space="preserve">διαθέσιμη </w:t>
            </w:r>
            <w:hyperlink r:id="rId9" w:history="1">
              <w:r w:rsidRPr="006B64A4">
                <w:rPr>
                  <w:rStyle w:val="Hyperlink"/>
                  <w:rFonts w:asciiTheme="majorHAnsi" w:hAnsiTheme="majorHAnsi" w:cstheme="majorHAnsi"/>
                  <w:iCs/>
                </w:rPr>
                <w:t>εδώ</w:t>
              </w:r>
            </w:hyperlink>
          </w:p>
          <w:p w14:paraId="2E243238" w14:textId="77777777" w:rsidR="000D2D5E" w:rsidRDefault="000D2D5E" w:rsidP="00414143">
            <w:pPr>
              <w:spacing w:after="0" w:line="240" w:lineRule="auto"/>
              <w:rPr>
                <w:rFonts w:asciiTheme="majorHAnsi" w:hAnsiTheme="majorHAnsi" w:cstheme="majorHAnsi"/>
                <w:iCs/>
                <w:color w:val="000000"/>
              </w:rPr>
            </w:pPr>
            <w:r>
              <w:rPr>
                <w:rFonts w:asciiTheme="majorHAnsi" w:hAnsiTheme="majorHAnsi" w:cstheme="majorHAnsi"/>
                <w:iCs/>
                <w:color w:val="000000"/>
              </w:rPr>
              <w:lastRenderedPageBreak/>
              <w:t xml:space="preserve">- </w:t>
            </w:r>
            <w:r w:rsidRPr="006B64A4">
              <w:rPr>
                <w:rFonts w:asciiTheme="majorHAnsi" w:hAnsiTheme="majorHAnsi" w:cstheme="majorHAnsi"/>
                <w:iCs/>
                <w:color w:val="000000"/>
              </w:rPr>
              <w:t xml:space="preserve">Wright, E. O. </w:t>
            </w:r>
            <w:r>
              <w:rPr>
                <w:rFonts w:asciiTheme="majorHAnsi" w:hAnsiTheme="majorHAnsi" w:cstheme="majorHAnsi"/>
                <w:iCs/>
                <w:color w:val="000000"/>
              </w:rPr>
              <w:t xml:space="preserve">2010. </w:t>
            </w:r>
            <w:r w:rsidRPr="006B64A4">
              <w:rPr>
                <w:rFonts w:asciiTheme="majorHAnsi" w:hAnsiTheme="majorHAnsi" w:cstheme="majorHAnsi"/>
                <w:iCs/>
                <w:color w:val="000000"/>
              </w:rPr>
              <w:t>H παραβολή των Shmoo, αφιέρωμα στο Εντός Εποχής</w:t>
            </w:r>
            <w:r>
              <w:rPr>
                <w:rFonts w:asciiTheme="majorHAnsi" w:hAnsiTheme="majorHAnsi" w:cstheme="majorHAnsi"/>
                <w:iCs/>
                <w:color w:val="000000"/>
              </w:rPr>
              <w:t>, 24/01/2010</w:t>
            </w:r>
          </w:p>
          <w:p w14:paraId="3DA74D0F" w14:textId="77777777" w:rsidR="000D2D5E" w:rsidRDefault="000D2D5E" w:rsidP="00414143">
            <w:pPr>
              <w:spacing w:after="0" w:line="240" w:lineRule="auto"/>
              <w:rPr>
                <w:rFonts w:asciiTheme="majorHAnsi" w:hAnsiTheme="majorHAnsi" w:cstheme="majorHAnsi"/>
                <w:iCs/>
                <w:color w:val="000000"/>
              </w:rPr>
            </w:pPr>
            <w:r>
              <w:rPr>
                <w:rFonts w:asciiTheme="majorHAnsi" w:hAnsiTheme="majorHAnsi" w:cstheme="majorHAnsi"/>
                <w:iCs/>
                <w:color w:val="000000"/>
              </w:rPr>
              <w:t>-</w:t>
            </w:r>
            <w:r w:rsidRPr="006B64A4">
              <w:rPr>
                <w:rFonts w:asciiTheme="majorHAnsi" w:hAnsiTheme="majorHAnsi" w:cstheme="majorHAnsi"/>
                <w:iCs/>
                <w:color w:val="000000"/>
              </w:rPr>
              <w:t xml:space="preserve"> Πανταζής, </w:t>
            </w:r>
            <w:r>
              <w:rPr>
                <w:rFonts w:asciiTheme="majorHAnsi" w:hAnsiTheme="majorHAnsi" w:cstheme="majorHAnsi"/>
                <w:iCs/>
                <w:color w:val="000000"/>
              </w:rPr>
              <w:t xml:space="preserve">Β. </w:t>
            </w:r>
            <w:r w:rsidRPr="006B64A4">
              <w:rPr>
                <w:rFonts w:asciiTheme="majorHAnsi" w:hAnsiTheme="majorHAnsi" w:cstheme="majorHAnsi"/>
                <w:iCs/>
                <w:color w:val="000000"/>
              </w:rPr>
              <w:t>2015</w:t>
            </w:r>
            <w:r>
              <w:rPr>
                <w:rFonts w:asciiTheme="majorHAnsi" w:hAnsiTheme="majorHAnsi" w:cstheme="majorHAnsi"/>
                <w:iCs/>
                <w:color w:val="000000"/>
              </w:rPr>
              <w:t>.</w:t>
            </w:r>
            <w:r w:rsidRPr="006B64A4">
              <w:rPr>
                <w:rFonts w:asciiTheme="majorHAnsi" w:hAnsiTheme="majorHAnsi" w:cstheme="majorHAnsi"/>
                <w:iCs/>
                <w:color w:val="000000"/>
              </w:rPr>
              <w:t xml:space="preserve"> Αντιρατσιστική Εκπαίδευση, Εκδόσεις Κάλλιπος</w:t>
            </w:r>
          </w:p>
          <w:p w14:paraId="56441390" w14:textId="77777777" w:rsidR="000D2D5E" w:rsidRPr="006B64A4" w:rsidRDefault="000D2D5E" w:rsidP="00414143">
            <w:pPr>
              <w:spacing w:after="0" w:line="240" w:lineRule="auto"/>
              <w:rPr>
                <w:rFonts w:asciiTheme="majorHAnsi" w:hAnsiTheme="majorHAnsi" w:cstheme="majorHAnsi"/>
                <w:iCs/>
                <w:color w:val="000000"/>
                <w:lang w:val="en-US"/>
              </w:rPr>
            </w:pPr>
            <w:r w:rsidRPr="006B64A4">
              <w:rPr>
                <w:rFonts w:asciiTheme="majorHAnsi" w:hAnsiTheme="majorHAnsi" w:cstheme="majorHAnsi"/>
                <w:iCs/>
                <w:color w:val="000000"/>
                <w:lang w:val="en-US"/>
              </w:rPr>
              <w:t>- Castles, S. 1995. How nation</w:t>
            </w:r>
            <w:r w:rsidRPr="006B64A4">
              <w:rPr>
                <w:rFonts w:ascii="Cambria Math" w:hAnsi="Cambria Math" w:cs="Cambria Math"/>
                <w:iCs/>
                <w:color w:val="000000"/>
                <w:lang w:val="en-US"/>
              </w:rPr>
              <w:t>‐</w:t>
            </w:r>
            <w:r w:rsidRPr="006B64A4">
              <w:rPr>
                <w:rFonts w:asciiTheme="majorHAnsi" w:hAnsiTheme="majorHAnsi" w:cstheme="majorHAnsi"/>
                <w:iCs/>
                <w:color w:val="000000"/>
                <w:lang w:val="en-US"/>
              </w:rPr>
              <w:t>states respond to immigration and ethnic diversity, Journal of Ethnic and Migration Studies, 21:3, 293-308</w:t>
            </w:r>
          </w:p>
          <w:p w14:paraId="0CAF505C" w14:textId="77777777" w:rsidR="000D2D5E" w:rsidRDefault="000D2D5E" w:rsidP="00414143">
            <w:pPr>
              <w:spacing w:after="0" w:line="240" w:lineRule="auto"/>
            </w:pPr>
            <w:r>
              <w:rPr>
                <w:rFonts w:asciiTheme="majorHAnsi" w:hAnsiTheme="majorHAnsi" w:cstheme="majorHAnsi"/>
                <w:iCs/>
                <w:color w:val="000000"/>
              </w:rPr>
              <w:t>-</w:t>
            </w:r>
            <w:r w:rsidRPr="006B64A4">
              <w:rPr>
                <w:rFonts w:asciiTheme="majorHAnsi" w:hAnsiTheme="majorHAnsi" w:cstheme="majorHAnsi"/>
                <w:iCs/>
                <w:color w:val="000000"/>
                <w:lang w:val="en-US"/>
              </w:rPr>
              <w:t>Bauman</w:t>
            </w:r>
            <w:r w:rsidRPr="006B64A4">
              <w:rPr>
                <w:rFonts w:asciiTheme="majorHAnsi" w:hAnsiTheme="majorHAnsi" w:cstheme="majorHAnsi"/>
                <w:iCs/>
                <w:color w:val="000000"/>
              </w:rPr>
              <w:t xml:space="preserve">, </w:t>
            </w:r>
            <w:r w:rsidRPr="006B64A4">
              <w:rPr>
                <w:rFonts w:asciiTheme="majorHAnsi" w:hAnsiTheme="majorHAnsi" w:cstheme="majorHAnsi"/>
                <w:iCs/>
                <w:color w:val="000000"/>
                <w:lang w:val="en-US"/>
              </w:rPr>
              <w:t>Z</w:t>
            </w:r>
            <w:r>
              <w:rPr>
                <w:rFonts w:asciiTheme="majorHAnsi" w:hAnsiTheme="majorHAnsi" w:cstheme="majorHAnsi"/>
                <w:iCs/>
                <w:color w:val="000000"/>
              </w:rPr>
              <w:t>.</w:t>
            </w:r>
            <w:r w:rsidRPr="006B64A4">
              <w:rPr>
                <w:rFonts w:asciiTheme="majorHAnsi" w:hAnsiTheme="majorHAnsi" w:cstheme="majorHAnsi"/>
                <w:iCs/>
                <w:color w:val="000000"/>
              </w:rPr>
              <w:t xml:space="preserve"> 2016, Ο μεταναστευτικός ηθικός πανικός και οι (κατα)χρήσεις του, Ενθέματα της Αυγής, διαθέσιμο </w:t>
            </w:r>
            <w:hyperlink r:id="rId10" w:history="1">
              <w:r w:rsidRPr="006B64A4">
                <w:rPr>
                  <w:rStyle w:val="Hyperlink"/>
                  <w:rFonts w:asciiTheme="majorHAnsi" w:hAnsiTheme="majorHAnsi" w:cstheme="majorHAnsi"/>
                  <w:iCs/>
                </w:rPr>
                <w:t>εδώ</w:t>
              </w:r>
            </w:hyperlink>
            <w:r>
              <w:t xml:space="preserve"> </w:t>
            </w:r>
          </w:p>
          <w:p w14:paraId="3CAA931E" w14:textId="77777777" w:rsidR="000D2D5E" w:rsidRDefault="000D2D5E" w:rsidP="00414143">
            <w:pPr>
              <w:spacing w:after="0" w:line="240" w:lineRule="auto"/>
              <w:rPr>
                <w:rFonts w:asciiTheme="majorHAnsi" w:hAnsiTheme="majorHAnsi" w:cstheme="majorHAnsi"/>
                <w:iCs/>
                <w:color w:val="000000"/>
              </w:rPr>
            </w:pPr>
            <w:r>
              <w:t xml:space="preserve">- </w:t>
            </w:r>
            <w:r w:rsidRPr="006B64A4">
              <w:rPr>
                <w:rFonts w:asciiTheme="majorHAnsi" w:hAnsiTheme="majorHAnsi" w:cstheme="majorHAnsi"/>
                <w:iCs/>
                <w:color w:val="000000"/>
              </w:rPr>
              <w:t>Κουραχάνης, Ν. 2017</w:t>
            </w:r>
            <w:r>
              <w:rPr>
                <w:rFonts w:asciiTheme="majorHAnsi" w:hAnsiTheme="majorHAnsi" w:cstheme="majorHAnsi"/>
                <w:iCs/>
                <w:color w:val="000000"/>
              </w:rPr>
              <w:t>.</w:t>
            </w:r>
            <w:r w:rsidRPr="006B64A4">
              <w:rPr>
                <w:rFonts w:asciiTheme="majorHAnsi" w:hAnsiTheme="majorHAnsi" w:cstheme="majorHAnsi"/>
                <w:iCs/>
                <w:color w:val="000000"/>
              </w:rPr>
              <w:t xml:space="preserve"> Η Κοινωνική Ιδιότητα του Πολίτη στη Σκέψη του T.H. Marshall και οι Μετέπειτα Περιπλανήσεις της,</w:t>
            </w:r>
            <w:r>
              <w:rPr>
                <w:rFonts w:asciiTheme="majorHAnsi" w:hAnsiTheme="majorHAnsi" w:cstheme="majorHAnsi"/>
                <w:iCs/>
                <w:color w:val="000000"/>
              </w:rPr>
              <w:t xml:space="preserve"> Πέλοπας, 1.</w:t>
            </w:r>
          </w:p>
          <w:p w14:paraId="76DABA7D" w14:textId="77777777" w:rsidR="000D2D5E" w:rsidRDefault="000D2D5E" w:rsidP="00414143">
            <w:pPr>
              <w:spacing w:after="0" w:line="240" w:lineRule="auto"/>
              <w:rPr>
                <w:rFonts w:asciiTheme="majorHAnsi" w:hAnsiTheme="majorHAnsi" w:cstheme="majorHAnsi"/>
                <w:iCs/>
                <w:color w:val="000000"/>
              </w:rPr>
            </w:pPr>
            <w:r>
              <w:rPr>
                <w:rFonts w:asciiTheme="majorHAnsi" w:hAnsiTheme="majorHAnsi" w:cstheme="majorHAnsi"/>
                <w:iCs/>
                <w:color w:val="000000"/>
              </w:rPr>
              <w:t>- Δ</w:t>
            </w:r>
            <w:r w:rsidRPr="006B64A4">
              <w:rPr>
                <w:rFonts w:asciiTheme="majorHAnsi" w:hAnsiTheme="majorHAnsi" w:cstheme="majorHAnsi"/>
                <w:iCs/>
                <w:color w:val="000000"/>
              </w:rPr>
              <w:t>ημουλάς, Κ. 2013</w:t>
            </w:r>
            <w:r>
              <w:rPr>
                <w:rFonts w:asciiTheme="majorHAnsi" w:hAnsiTheme="majorHAnsi" w:cstheme="majorHAnsi"/>
                <w:iCs/>
                <w:color w:val="000000"/>
              </w:rPr>
              <w:t>.</w:t>
            </w:r>
            <w:r w:rsidRPr="006B64A4">
              <w:rPr>
                <w:rFonts w:asciiTheme="majorHAnsi" w:hAnsiTheme="majorHAnsi" w:cstheme="majorHAnsi"/>
                <w:iCs/>
                <w:color w:val="000000"/>
              </w:rPr>
              <w:t xml:space="preserve"> Βασικές αντιλήψεις για την κοινωνική πολιτική και το κράτος πρόνοιας,</w:t>
            </w:r>
            <w:r>
              <w:rPr>
                <w:rFonts w:asciiTheme="majorHAnsi" w:hAnsiTheme="majorHAnsi" w:cstheme="majorHAnsi"/>
                <w:iCs/>
                <w:color w:val="000000"/>
              </w:rPr>
              <w:t xml:space="preserve"> Έρευνα ΙΝΕ/ΓΣΕΕ, 26-50, διαθέσιμη </w:t>
            </w:r>
            <w:hyperlink r:id="rId11" w:history="1">
              <w:r w:rsidRPr="006B64A4">
                <w:rPr>
                  <w:rStyle w:val="Hyperlink"/>
                  <w:rFonts w:asciiTheme="majorHAnsi" w:hAnsiTheme="majorHAnsi" w:cstheme="majorHAnsi"/>
                  <w:iCs/>
                </w:rPr>
                <w:t>εδώ</w:t>
              </w:r>
            </w:hyperlink>
          </w:p>
          <w:p w14:paraId="40315063" w14:textId="77777777" w:rsidR="000D2D5E" w:rsidRDefault="000D2D5E" w:rsidP="00414143">
            <w:pPr>
              <w:spacing w:after="0" w:line="240" w:lineRule="auto"/>
              <w:rPr>
                <w:rFonts w:asciiTheme="majorHAnsi" w:hAnsiTheme="majorHAnsi" w:cstheme="majorHAnsi"/>
                <w:iCs/>
                <w:color w:val="000000"/>
              </w:rPr>
            </w:pPr>
            <w:r>
              <w:rPr>
                <w:rFonts w:asciiTheme="majorHAnsi" w:hAnsiTheme="majorHAnsi" w:cstheme="majorHAnsi"/>
                <w:iCs/>
                <w:color w:val="000000"/>
              </w:rPr>
              <w:t xml:space="preserve">- </w:t>
            </w:r>
            <w:r w:rsidRPr="006B64A4">
              <w:rPr>
                <w:rFonts w:asciiTheme="majorHAnsi" w:hAnsiTheme="majorHAnsi" w:cstheme="majorHAnsi"/>
                <w:iCs/>
                <w:color w:val="000000"/>
              </w:rPr>
              <w:t>Ρεθυμιωτάκη, Ε., Μαροπούλου, Μ., Τσακιστράκη, Χ.</w:t>
            </w:r>
            <w:r>
              <w:rPr>
                <w:rFonts w:asciiTheme="majorHAnsi" w:hAnsiTheme="majorHAnsi" w:cstheme="majorHAnsi"/>
                <w:iCs/>
                <w:color w:val="000000"/>
              </w:rPr>
              <w:t xml:space="preserve"> </w:t>
            </w:r>
            <w:r w:rsidRPr="006B64A4">
              <w:rPr>
                <w:rFonts w:asciiTheme="majorHAnsi" w:hAnsiTheme="majorHAnsi" w:cstheme="majorHAnsi"/>
                <w:iCs/>
                <w:color w:val="000000"/>
              </w:rPr>
              <w:t>2016. Φεμινισμός και Δίκαιο</w:t>
            </w:r>
            <w:r>
              <w:rPr>
                <w:rFonts w:asciiTheme="majorHAnsi" w:hAnsiTheme="majorHAnsi" w:cstheme="majorHAnsi"/>
                <w:iCs/>
                <w:color w:val="000000"/>
              </w:rPr>
              <w:t xml:space="preserve">. </w:t>
            </w:r>
            <w:r w:rsidRPr="006B64A4">
              <w:rPr>
                <w:rFonts w:asciiTheme="majorHAnsi" w:hAnsiTheme="majorHAnsi" w:cstheme="majorHAnsi"/>
                <w:iCs/>
                <w:color w:val="000000"/>
              </w:rPr>
              <w:t>Κάλλιπος, Ανοικτές Ακαδημαϊκές Εκδόσεις</w:t>
            </w:r>
          </w:p>
          <w:p w14:paraId="3EE5ACEC" w14:textId="77777777" w:rsidR="000D2D5E" w:rsidRPr="00316ED5" w:rsidRDefault="000D2D5E" w:rsidP="00414143">
            <w:pPr>
              <w:spacing w:after="0" w:line="240" w:lineRule="auto"/>
              <w:rPr>
                <w:rFonts w:asciiTheme="majorHAnsi" w:hAnsiTheme="majorHAnsi" w:cstheme="majorHAnsi"/>
                <w:iCs/>
                <w:color w:val="000000"/>
                <w:lang w:val="en-US"/>
              </w:rPr>
            </w:pPr>
            <w:r>
              <w:rPr>
                <w:rFonts w:asciiTheme="majorHAnsi" w:hAnsiTheme="majorHAnsi" w:cstheme="majorHAnsi"/>
                <w:iCs/>
                <w:color w:val="000000"/>
              </w:rPr>
              <w:t xml:space="preserve">- </w:t>
            </w:r>
            <w:r w:rsidRPr="006B64A4">
              <w:rPr>
                <w:rFonts w:asciiTheme="majorHAnsi" w:hAnsiTheme="majorHAnsi" w:cstheme="majorHAnsi"/>
                <w:iCs/>
                <w:color w:val="000000"/>
              </w:rPr>
              <w:t>Βανδώρος, Σ. 2015. Εισαγωγή στις πολιτικές ιδεολογίες: Φεμινισμός (κεφ. 7). Κάλλιπος</w:t>
            </w:r>
            <w:r w:rsidRPr="00316ED5">
              <w:rPr>
                <w:rFonts w:asciiTheme="majorHAnsi" w:hAnsiTheme="majorHAnsi" w:cstheme="majorHAnsi"/>
                <w:iCs/>
                <w:color w:val="000000"/>
                <w:lang w:val="en-US"/>
              </w:rPr>
              <w:t xml:space="preserve">, </w:t>
            </w:r>
            <w:r w:rsidRPr="006B64A4">
              <w:rPr>
                <w:rFonts w:asciiTheme="majorHAnsi" w:hAnsiTheme="majorHAnsi" w:cstheme="majorHAnsi"/>
                <w:iCs/>
                <w:color w:val="000000"/>
              </w:rPr>
              <w:t>Ανοικτές</w:t>
            </w:r>
            <w:r w:rsidRPr="00316ED5">
              <w:rPr>
                <w:rFonts w:asciiTheme="majorHAnsi" w:hAnsiTheme="majorHAnsi" w:cstheme="majorHAnsi"/>
                <w:iCs/>
                <w:color w:val="000000"/>
                <w:lang w:val="en-US"/>
              </w:rPr>
              <w:t xml:space="preserve"> </w:t>
            </w:r>
            <w:r w:rsidRPr="006B64A4">
              <w:rPr>
                <w:rFonts w:asciiTheme="majorHAnsi" w:hAnsiTheme="majorHAnsi" w:cstheme="majorHAnsi"/>
                <w:iCs/>
                <w:color w:val="000000"/>
              </w:rPr>
              <w:t>Ακαδημαϊκές</w:t>
            </w:r>
            <w:r w:rsidRPr="00316ED5">
              <w:rPr>
                <w:rFonts w:asciiTheme="majorHAnsi" w:hAnsiTheme="majorHAnsi" w:cstheme="majorHAnsi"/>
                <w:iCs/>
                <w:color w:val="000000"/>
                <w:lang w:val="en-US"/>
              </w:rPr>
              <w:t xml:space="preserve"> </w:t>
            </w:r>
            <w:r w:rsidRPr="006B64A4">
              <w:rPr>
                <w:rFonts w:asciiTheme="majorHAnsi" w:hAnsiTheme="majorHAnsi" w:cstheme="majorHAnsi"/>
                <w:iCs/>
                <w:color w:val="000000"/>
              </w:rPr>
              <w:t>Εκδόσεις</w:t>
            </w:r>
          </w:p>
          <w:p w14:paraId="0C27B41A" w14:textId="77777777" w:rsidR="000D2D5E" w:rsidRPr="00316ED5" w:rsidRDefault="000D2D5E" w:rsidP="00414143">
            <w:pPr>
              <w:spacing w:after="0" w:line="240" w:lineRule="auto"/>
              <w:rPr>
                <w:rFonts w:asciiTheme="majorHAnsi" w:hAnsiTheme="majorHAnsi" w:cstheme="majorHAnsi"/>
                <w:iCs/>
                <w:color w:val="000000"/>
                <w:lang w:val="en-US"/>
              </w:rPr>
            </w:pPr>
            <w:r w:rsidRPr="006B64A4">
              <w:rPr>
                <w:rFonts w:asciiTheme="majorHAnsi" w:hAnsiTheme="majorHAnsi" w:cstheme="majorHAnsi"/>
                <w:iCs/>
                <w:color w:val="000000"/>
                <w:lang w:val="en-US"/>
              </w:rPr>
              <w:t xml:space="preserve">- Butler, J. 2019, The Backlash against 'gender ideology' must stop, New Statesman, </w:t>
            </w:r>
            <w:r w:rsidRPr="006B64A4">
              <w:rPr>
                <w:rFonts w:asciiTheme="majorHAnsi" w:hAnsiTheme="majorHAnsi" w:cstheme="majorHAnsi"/>
                <w:iCs/>
                <w:color w:val="000000"/>
              </w:rPr>
              <w:t>διαθέσιμο</w:t>
            </w:r>
            <w:r w:rsidRPr="006B64A4">
              <w:rPr>
                <w:rFonts w:asciiTheme="majorHAnsi" w:hAnsiTheme="majorHAnsi" w:cstheme="majorHAnsi"/>
                <w:iCs/>
                <w:color w:val="000000"/>
                <w:lang w:val="en-US"/>
              </w:rPr>
              <w:t xml:space="preserve"> </w:t>
            </w:r>
            <w:hyperlink r:id="rId12" w:history="1">
              <w:r w:rsidRPr="006B64A4">
                <w:rPr>
                  <w:rStyle w:val="Hyperlink"/>
                  <w:rFonts w:asciiTheme="majorHAnsi" w:hAnsiTheme="majorHAnsi" w:cstheme="majorHAnsi"/>
                  <w:iCs/>
                </w:rPr>
                <w:t>εδώ</w:t>
              </w:r>
            </w:hyperlink>
          </w:p>
          <w:p w14:paraId="6A34FF2B" w14:textId="77777777" w:rsidR="000D2D5E" w:rsidRPr="006B64A4" w:rsidRDefault="000D2D5E" w:rsidP="00414143">
            <w:pPr>
              <w:spacing w:after="0" w:line="240" w:lineRule="auto"/>
              <w:rPr>
                <w:rFonts w:asciiTheme="majorHAnsi" w:hAnsiTheme="majorHAnsi" w:cstheme="majorHAnsi"/>
                <w:iCs/>
                <w:color w:val="000000"/>
                <w:lang w:val="en-US"/>
              </w:rPr>
            </w:pPr>
            <w:r w:rsidRPr="00316ED5">
              <w:rPr>
                <w:rFonts w:asciiTheme="majorHAnsi" w:hAnsiTheme="majorHAnsi" w:cstheme="majorHAnsi"/>
                <w:iCs/>
                <w:color w:val="000000"/>
                <w:lang w:val="en-US"/>
              </w:rPr>
              <w:t xml:space="preserve">- </w:t>
            </w:r>
            <w:r w:rsidRPr="000D2D5E">
              <w:rPr>
                <w:rFonts w:asciiTheme="majorHAnsi" w:hAnsiTheme="majorHAnsi" w:cstheme="majorHAnsi"/>
                <w:iCs/>
                <w:color w:val="000000"/>
                <w:lang w:val="en-US"/>
              </w:rPr>
              <w:t>Jackson, C. 1999. Social exclusion and gender: Does one size fit all?. The European Journal of Development Research, 11(1), 125-146</w:t>
            </w:r>
            <w:r w:rsidRPr="006B64A4">
              <w:rPr>
                <w:rFonts w:asciiTheme="majorHAnsi" w:hAnsiTheme="majorHAnsi" w:cstheme="majorHAnsi"/>
                <w:iCs/>
                <w:color w:val="000000"/>
                <w:lang w:val="en-US"/>
              </w:rPr>
              <w:t xml:space="preserve"> </w:t>
            </w:r>
          </w:p>
          <w:p w14:paraId="0E2DF788" w14:textId="77777777" w:rsidR="000D2D5E" w:rsidRPr="006B64A4" w:rsidRDefault="000D2D5E" w:rsidP="00414143">
            <w:pPr>
              <w:spacing w:after="0" w:line="240" w:lineRule="auto"/>
              <w:rPr>
                <w:rFonts w:asciiTheme="majorHAnsi" w:hAnsiTheme="majorHAnsi" w:cstheme="majorHAnsi"/>
                <w:iCs/>
                <w:color w:val="000000"/>
                <w:lang w:val="en-US"/>
              </w:rPr>
            </w:pPr>
          </w:p>
        </w:tc>
      </w:tr>
    </w:tbl>
    <w:p w14:paraId="3843F24B" w14:textId="77777777" w:rsidR="000D2D5E" w:rsidRPr="006B64A4" w:rsidRDefault="000D2D5E"/>
    <w:sectPr w:rsidR="000D2D5E" w:rsidRPr="006B64A4" w:rsidSect="00CD5EEE">
      <w:footerReference w:type="default" r:id="rId13"/>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C9EDC" w14:textId="77777777" w:rsidR="00B36A64" w:rsidRDefault="00B36A64" w:rsidP="00060F16">
      <w:pPr>
        <w:spacing w:after="0" w:line="240" w:lineRule="auto"/>
      </w:pPr>
      <w:r>
        <w:separator/>
      </w:r>
    </w:p>
  </w:endnote>
  <w:endnote w:type="continuationSeparator" w:id="0">
    <w:p w14:paraId="2B2E192C" w14:textId="77777777" w:rsidR="00B36A64" w:rsidRDefault="00B36A64" w:rsidP="0006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648103"/>
      <w:docPartObj>
        <w:docPartGallery w:val="Page Numbers (Bottom of Page)"/>
        <w:docPartUnique/>
      </w:docPartObj>
    </w:sdtPr>
    <w:sdtEndPr>
      <w:rPr>
        <w:noProof/>
      </w:rPr>
    </w:sdtEndPr>
    <w:sdtContent>
      <w:p w14:paraId="71843C2D" w14:textId="3CAA10EA" w:rsidR="00060F16" w:rsidRDefault="00060F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912BCC" w14:textId="77777777" w:rsidR="00060F16" w:rsidRDefault="00060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F0443" w14:textId="77777777" w:rsidR="00B36A64" w:rsidRDefault="00B36A64" w:rsidP="00060F16">
      <w:pPr>
        <w:spacing w:after="0" w:line="240" w:lineRule="auto"/>
      </w:pPr>
      <w:r>
        <w:separator/>
      </w:r>
    </w:p>
  </w:footnote>
  <w:footnote w:type="continuationSeparator" w:id="0">
    <w:p w14:paraId="35905D92" w14:textId="77777777" w:rsidR="00B36A64" w:rsidRDefault="00B36A64" w:rsidP="00060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56577"/>
    <w:multiLevelType w:val="hybridMultilevel"/>
    <w:tmpl w:val="B48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83B5E"/>
    <w:multiLevelType w:val="hybridMultilevel"/>
    <w:tmpl w:val="A484D2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6E2683F"/>
    <w:multiLevelType w:val="multilevel"/>
    <w:tmpl w:val="F3FC9462"/>
    <w:lvl w:ilvl="0">
      <w:start w:val="1"/>
      <w:numFmt w:val="bullet"/>
      <w:lvlText w:val="●"/>
      <w:lvlJc w:val="left"/>
      <w:pPr>
        <w:ind w:left="1174" w:hanging="360"/>
      </w:pPr>
      <w:rPr>
        <w:rFonts w:ascii="Noto Sans Symbols" w:eastAsia="Noto Sans Symbols" w:hAnsi="Noto Sans Symbols" w:cs="Noto Sans Symbols"/>
      </w:rPr>
    </w:lvl>
    <w:lvl w:ilvl="1">
      <w:numFmt w:val="bullet"/>
      <w:lvlText w:val="•"/>
      <w:lvlJc w:val="left"/>
      <w:pPr>
        <w:ind w:left="1894" w:hanging="360"/>
      </w:pPr>
      <w:rPr>
        <w:rFonts w:ascii="Calibri" w:eastAsia="Calibri" w:hAnsi="Calibri" w:cs="Calibri"/>
        <w:color w:val="000000"/>
        <w:sz w:val="22"/>
        <w:szCs w:val="22"/>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3" w15:restartNumberingAfterBreak="0">
    <w:nsid w:val="5B4662DC"/>
    <w:multiLevelType w:val="multilevel"/>
    <w:tmpl w:val="B9FA5C7E"/>
    <w:lvl w:ilvl="0">
      <w:start w:val="1"/>
      <w:numFmt w:val="bullet"/>
      <w:lvlText w:val="●"/>
      <w:lvlJc w:val="left"/>
      <w:pPr>
        <w:ind w:left="36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F7053A"/>
    <w:multiLevelType w:val="hybridMultilevel"/>
    <w:tmpl w:val="659684E2"/>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5" w15:restartNumberingAfterBreak="0">
    <w:nsid w:val="7A777E23"/>
    <w:multiLevelType w:val="hybridMultilevel"/>
    <w:tmpl w:val="F358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55C52"/>
    <w:multiLevelType w:val="hybridMultilevel"/>
    <w:tmpl w:val="DE9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91090">
    <w:abstractNumId w:val="3"/>
  </w:num>
  <w:num w:numId="2" w16cid:durableId="218900778">
    <w:abstractNumId w:val="2"/>
  </w:num>
  <w:num w:numId="3" w16cid:durableId="1206870298">
    <w:abstractNumId w:val="4"/>
  </w:num>
  <w:num w:numId="4" w16cid:durableId="697438588">
    <w:abstractNumId w:val="5"/>
  </w:num>
  <w:num w:numId="5" w16cid:durableId="1107316105">
    <w:abstractNumId w:val="1"/>
  </w:num>
  <w:num w:numId="6" w16cid:durableId="1773891057">
    <w:abstractNumId w:val="6"/>
  </w:num>
  <w:num w:numId="7" w16cid:durableId="168035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EEE"/>
    <w:rsid w:val="00060F16"/>
    <w:rsid w:val="000D2D5E"/>
    <w:rsid w:val="002049BC"/>
    <w:rsid w:val="002315F1"/>
    <w:rsid w:val="002E2533"/>
    <w:rsid w:val="00316ED5"/>
    <w:rsid w:val="00327CFD"/>
    <w:rsid w:val="0037503A"/>
    <w:rsid w:val="003934A5"/>
    <w:rsid w:val="0043311B"/>
    <w:rsid w:val="0045309A"/>
    <w:rsid w:val="00486F7E"/>
    <w:rsid w:val="005C1B4C"/>
    <w:rsid w:val="005C1F26"/>
    <w:rsid w:val="005E1346"/>
    <w:rsid w:val="00636988"/>
    <w:rsid w:val="006B64A4"/>
    <w:rsid w:val="007F33DB"/>
    <w:rsid w:val="008974F7"/>
    <w:rsid w:val="008A1DDA"/>
    <w:rsid w:val="00925D42"/>
    <w:rsid w:val="00A55E7D"/>
    <w:rsid w:val="00A76DDB"/>
    <w:rsid w:val="00AF7C0E"/>
    <w:rsid w:val="00B36A64"/>
    <w:rsid w:val="00BB39BF"/>
    <w:rsid w:val="00BD540A"/>
    <w:rsid w:val="00CD5EEE"/>
    <w:rsid w:val="00D06B5C"/>
    <w:rsid w:val="00D62E43"/>
    <w:rsid w:val="00E31F65"/>
    <w:rsid w:val="00E719C2"/>
    <w:rsid w:val="00E752BB"/>
    <w:rsid w:val="00F279F5"/>
    <w:rsid w:val="00FC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B5C1"/>
  <w15:chartTrackingRefBased/>
  <w15:docId w15:val="{58A76003-3A7F-4ACC-888C-BCBA725B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5EEE"/>
    <w:pPr>
      <w:spacing w:after="200" w:line="276" w:lineRule="auto"/>
    </w:pPr>
    <w:rPr>
      <w:rFonts w:ascii="Calibri" w:eastAsia="Calibri" w:hAnsi="Calibri" w:cs="Calibri"/>
      <w:kern w:val="0"/>
      <w:lang w:val="el-GR"/>
    </w:rPr>
  </w:style>
  <w:style w:type="paragraph" w:styleId="Heading1">
    <w:name w:val="heading 1"/>
    <w:basedOn w:val="Normal"/>
    <w:next w:val="Normal"/>
    <w:link w:val="Heading1Char"/>
    <w:uiPriority w:val="9"/>
    <w:qFormat/>
    <w:rsid w:val="00CD5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EEE"/>
    <w:rPr>
      <w:rFonts w:eastAsiaTheme="majorEastAsia" w:cstheme="majorBidi"/>
      <w:color w:val="272727" w:themeColor="text1" w:themeTint="D8"/>
    </w:rPr>
  </w:style>
  <w:style w:type="paragraph" w:styleId="Title">
    <w:name w:val="Title"/>
    <w:basedOn w:val="Normal"/>
    <w:next w:val="Normal"/>
    <w:link w:val="TitleChar"/>
    <w:uiPriority w:val="10"/>
    <w:qFormat/>
    <w:rsid w:val="00CD5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EEE"/>
    <w:pPr>
      <w:spacing w:before="160"/>
      <w:jc w:val="center"/>
    </w:pPr>
    <w:rPr>
      <w:i/>
      <w:iCs/>
      <w:color w:val="404040" w:themeColor="text1" w:themeTint="BF"/>
    </w:rPr>
  </w:style>
  <w:style w:type="character" w:customStyle="1" w:styleId="QuoteChar">
    <w:name w:val="Quote Char"/>
    <w:basedOn w:val="DefaultParagraphFont"/>
    <w:link w:val="Quote"/>
    <w:uiPriority w:val="29"/>
    <w:rsid w:val="00CD5EEE"/>
    <w:rPr>
      <w:i/>
      <w:iCs/>
      <w:color w:val="404040" w:themeColor="text1" w:themeTint="BF"/>
    </w:rPr>
  </w:style>
  <w:style w:type="paragraph" w:styleId="ListParagraph">
    <w:name w:val="List Paragraph"/>
    <w:basedOn w:val="Normal"/>
    <w:uiPriority w:val="34"/>
    <w:qFormat/>
    <w:rsid w:val="00CD5EEE"/>
    <w:pPr>
      <w:ind w:left="720"/>
      <w:contextualSpacing/>
    </w:pPr>
  </w:style>
  <w:style w:type="character" w:styleId="IntenseEmphasis">
    <w:name w:val="Intense Emphasis"/>
    <w:basedOn w:val="DefaultParagraphFont"/>
    <w:uiPriority w:val="21"/>
    <w:qFormat/>
    <w:rsid w:val="00CD5EEE"/>
    <w:rPr>
      <w:i/>
      <w:iCs/>
      <w:color w:val="0F4761" w:themeColor="accent1" w:themeShade="BF"/>
    </w:rPr>
  </w:style>
  <w:style w:type="paragraph" w:styleId="IntenseQuote">
    <w:name w:val="Intense Quote"/>
    <w:basedOn w:val="Normal"/>
    <w:next w:val="Normal"/>
    <w:link w:val="IntenseQuoteChar"/>
    <w:uiPriority w:val="30"/>
    <w:qFormat/>
    <w:rsid w:val="00CD5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EEE"/>
    <w:rPr>
      <w:i/>
      <w:iCs/>
      <w:color w:val="0F4761" w:themeColor="accent1" w:themeShade="BF"/>
    </w:rPr>
  </w:style>
  <w:style w:type="character" w:styleId="IntenseReference">
    <w:name w:val="Intense Reference"/>
    <w:basedOn w:val="DefaultParagraphFont"/>
    <w:uiPriority w:val="32"/>
    <w:qFormat/>
    <w:rsid w:val="00CD5EEE"/>
    <w:rPr>
      <w:b/>
      <w:bCs/>
      <w:smallCaps/>
      <w:color w:val="0F4761" w:themeColor="accent1" w:themeShade="BF"/>
      <w:spacing w:val="5"/>
    </w:rPr>
  </w:style>
  <w:style w:type="character" w:styleId="Hyperlink">
    <w:name w:val="Hyperlink"/>
    <w:basedOn w:val="DefaultParagraphFont"/>
    <w:uiPriority w:val="99"/>
    <w:unhideWhenUsed/>
    <w:rsid w:val="00CD5EEE"/>
    <w:rPr>
      <w:color w:val="467886" w:themeColor="hyperlink"/>
      <w:u w:val="single"/>
    </w:rPr>
  </w:style>
  <w:style w:type="paragraph" w:styleId="Header">
    <w:name w:val="header"/>
    <w:basedOn w:val="Normal"/>
    <w:link w:val="HeaderChar"/>
    <w:rsid w:val="00CD5EEE"/>
    <w:pPr>
      <w:tabs>
        <w:tab w:val="center" w:pos="4320"/>
        <w:tab w:val="right" w:pos="8640"/>
      </w:tabs>
      <w:overflowPunct w:val="0"/>
      <w:autoSpaceDE w:val="0"/>
      <w:autoSpaceDN w:val="0"/>
      <w:adjustRightInd w:val="0"/>
      <w:spacing w:after="0" w:line="240" w:lineRule="auto"/>
      <w:textAlignment w:val="baseline"/>
    </w:pPr>
    <w:rPr>
      <w:rFonts w:ascii="Garamond" w:eastAsia="Times New Roman" w:hAnsi="Garamond" w:cs="Times New Roman"/>
      <w:sz w:val="24"/>
      <w:szCs w:val="20"/>
      <w:lang w:val="en-GB" w:eastAsia="en-GB"/>
    </w:rPr>
  </w:style>
  <w:style w:type="character" w:customStyle="1" w:styleId="HeaderChar">
    <w:name w:val="Header Char"/>
    <w:basedOn w:val="DefaultParagraphFont"/>
    <w:link w:val="Header"/>
    <w:rsid w:val="00CD5EEE"/>
    <w:rPr>
      <w:rFonts w:ascii="Garamond" w:eastAsia="Times New Roman" w:hAnsi="Garamond" w:cs="Times New Roman"/>
      <w:kern w:val="0"/>
      <w:sz w:val="24"/>
      <w:szCs w:val="20"/>
      <w:lang w:val="en-GB" w:eastAsia="en-GB"/>
    </w:rPr>
  </w:style>
  <w:style w:type="character" w:styleId="UnresolvedMention">
    <w:name w:val="Unresolved Mention"/>
    <w:basedOn w:val="DefaultParagraphFont"/>
    <w:uiPriority w:val="99"/>
    <w:semiHidden/>
    <w:unhideWhenUsed/>
    <w:rsid w:val="00CD5EEE"/>
    <w:rPr>
      <w:color w:val="605E5C"/>
      <w:shd w:val="clear" w:color="auto" w:fill="E1DFDD"/>
    </w:rPr>
  </w:style>
  <w:style w:type="paragraph" w:styleId="Footer">
    <w:name w:val="footer"/>
    <w:basedOn w:val="Normal"/>
    <w:link w:val="FooterChar"/>
    <w:uiPriority w:val="99"/>
    <w:unhideWhenUsed/>
    <w:rsid w:val="00060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F16"/>
    <w:rPr>
      <w:rFonts w:ascii="Calibri" w:eastAsia="Calibri" w:hAnsi="Calibri" w:cs="Calibri"/>
      <w:kern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8023">
      <w:bodyDiv w:val="1"/>
      <w:marLeft w:val="0"/>
      <w:marRight w:val="0"/>
      <w:marTop w:val="0"/>
      <w:marBottom w:val="0"/>
      <w:divBdr>
        <w:top w:val="none" w:sz="0" w:space="0" w:color="auto"/>
        <w:left w:val="none" w:sz="0" w:space="0" w:color="auto"/>
        <w:bottom w:val="none" w:sz="0" w:space="0" w:color="auto"/>
        <w:right w:val="none" w:sz="0" w:space="0" w:color="auto"/>
      </w:divBdr>
    </w:div>
    <w:div w:id="14964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preser.espivblogs.net/files/2016/07/1.planet-of-slums_Kompreser-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earn.uoc.gr/course/view.php?id=2520" TargetMode="External"/><Relationship Id="rId12" Type="http://schemas.openxmlformats.org/officeDocument/2006/relationships/hyperlink" Target="https://www.newstatesman.com/culture/2019/01/judith-butler-backlash-against-gender-ideology-must-s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egsee.gr/wp-content/uploads/2014/02/ekp_yliko_krat_pron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vgi.gr/politiki/179932_o-metanasteytikos-ithikos-panikos-kai-oi-katahriseis-toy" TargetMode="External"/><Relationship Id="rId4" Type="http://schemas.openxmlformats.org/officeDocument/2006/relationships/webSettings" Target="webSettings.xml"/><Relationship Id="rId9" Type="http://schemas.openxmlformats.org/officeDocument/2006/relationships/hyperlink" Target="https://www.inegsee.gr/sitefiles/files/MELETH_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xara</dc:creator>
  <cp:keywords/>
  <dc:description/>
  <cp:lastModifiedBy>mia xara</cp:lastModifiedBy>
  <cp:revision>22</cp:revision>
  <dcterms:created xsi:type="dcterms:W3CDTF">2024-09-08T18:39:00Z</dcterms:created>
  <dcterms:modified xsi:type="dcterms:W3CDTF">2024-09-10T07:37:00Z</dcterms:modified>
</cp:coreProperties>
</file>