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8C" w:rsidRDefault="002465CD">
      <w:pPr>
        <w:spacing w:before="108" w:line="276" w:lineRule="auto"/>
        <w:jc w:val="center"/>
        <w:rPr>
          <w:rFonts w:ascii="Tahoma" w:hAnsi="Tahoma"/>
          <w:b/>
          <w:color w:val="000000"/>
          <w:sz w:val="18"/>
          <w:lang w:val="el-GR"/>
        </w:rPr>
      </w:pPr>
      <w:r>
        <w:rPr>
          <w:rFonts w:ascii="Tahoma" w:hAnsi="Tahoma"/>
          <w:b/>
          <w:color w:val="000000"/>
          <w:sz w:val="18"/>
          <w:lang w:val="el-GR"/>
        </w:rPr>
        <w:t>Άρθρο 6</w:t>
      </w:r>
      <w:r>
        <w:rPr>
          <w:rFonts w:ascii="Arial" w:hAnsi="Arial"/>
          <w:color w:val="000000"/>
          <w:sz w:val="20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br/>
      </w:r>
      <w:r>
        <w:rPr>
          <w:rFonts w:ascii="Tahoma" w:hAnsi="Tahoma"/>
          <w:b/>
          <w:color w:val="000000"/>
          <w:spacing w:val="1"/>
          <w:sz w:val="18"/>
          <w:lang w:val="el-GR"/>
        </w:rPr>
        <w:t>Εισαγωγή μεταπτυχιακών φοιτητών/φοιτητριών στο Π.Μ.Σ. «Κοινωνιολογία: Θεωρία,</w:t>
      </w:r>
      <w:r>
        <w:rPr>
          <w:rFonts w:ascii="Arial" w:hAnsi="Arial"/>
          <w:color w:val="000000"/>
          <w:spacing w:val="1"/>
          <w:sz w:val="20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br/>
      </w:r>
      <w:r>
        <w:rPr>
          <w:rFonts w:ascii="Tahoma" w:hAnsi="Tahoma"/>
          <w:b/>
          <w:color w:val="000000"/>
          <w:sz w:val="18"/>
          <w:lang w:val="el-GR"/>
        </w:rPr>
        <w:t>Πολιτισμός, Μετασχηματισμοί»</w:t>
      </w:r>
    </w:p>
    <w:p w:rsidR="00AC6D8C" w:rsidRDefault="002465CD">
      <w:pPr>
        <w:spacing w:before="72"/>
        <w:rPr>
          <w:rFonts w:ascii="Tahoma" w:hAnsi="Tahoma"/>
          <w:b/>
          <w:color w:val="000000"/>
          <w:sz w:val="18"/>
          <w:lang w:val="el-GR"/>
        </w:rPr>
      </w:pPr>
      <w:r>
        <w:rPr>
          <w:rFonts w:ascii="Tahoma" w:hAnsi="Tahoma"/>
          <w:b/>
          <w:color w:val="000000"/>
          <w:sz w:val="18"/>
          <w:lang w:val="el-GR"/>
        </w:rPr>
        <w:t>6.1. Εισακτέοι/</w:t>
      </w:r>
      <w:proofErr w:type="spellStart"/>
      <w:r>
        <w:rPr>
          <w:rFonts w:ascii="Tahoma" w:hAnsi="Tahoma"/>
          <w:b/>
          <w:color w:val="000000"/>
          <w:sz w:val="18"/>
          <w:lang w:val="el-GR"/>
        </w:rPr>
        <w:t>ες</w:t>
      </w:r>
      <w:proofErr w:type="spellEnd"/>
      <w:r>
        <w:rPr>
          <w:rFonts w:ascii="Tahoma" w:hAnsi="Tahoma"/>
          <w:b/>
          <w:color w:val="000000"/>
          <w:sz w:val="18"/>
          <w:lang w:val="el-GR"/>
        </w:rPr>
        <w:t xml:space="preserve"> Πτυχιούχοι</w:t>
      </w:r>
    </w:p>
    <w:p w:rsidR="00AC6D8C" w:rsidRDefault="002465CD">
      <w:pPr>
        <w:spacing w:before="72" w:line="273" w:lineRule="auto"/>
        <w:jc w:val="both"/>
        <w:rPr>
          <w:rFonts w:ascii="Arial" w:hAnsi="Arial"/>
          <w:color w:val="000000"/>
          <w:spacing w:val="-3"/>
          <w:sz w:val="20"/>
          <w:lang w:val="el-GR"/>
        </w:rPr>
      </w:pPr>
      <w:r>
        <w:rPr>
          <w:rFonts w:ascii="Arial" w:hAnsi="Arial"/>
          <w:color w:val="000000"/>
          <w:spacing w:val="-3"/>
          <w:sz w:val="20"/>
          <w:lang w:val="el-GR"/>
        </w:rPr>
        <w:t xml:space="preserve">Στο Π.Μ.Σ. γίνονται δεκτοί πτυχιούχοι </w:t>
      </w:r>
      <w:r>
        <w:rPr>
          <w:rFonts w:ascii="Tahoma" w:hAnsi="Tahoma"/>
          <w:b/>
          <w:color w:val="000000"/>
          <w:spacing w:val="-3"/>
          <w:sz w:val="18"/>
          <w:lang w:val="el-GR"/>
        </w:rPr>
        <w:t xml:space="preserve">Τμημάτων Πανεπιστημίων της ημεδαπής </w:t>
      </w:r>
      <w:r>
        <w:rPr>
          <w:rFonts w:ascii="Arial" w:hAnsi="Arial"/>
          <w:color w:val="000000"/>
          <w:spacing w:val="-3"/>
          <w:sz w:val="20"/>
          <w:lang w:val="el-GR"/>
        </w:rPr>
        <w:t xml:space="preserve">και ομοταγών </w:t>
      </w:r>
      <w:r>
        <w:rPr>
          <w:rFonts w:ascii="Arial" w:hAnsi="Arial"/>
          <w:color w:val="000000"/>
          <w:spacing w:val="-2"/>
          <w:sz w:val="20"/>
          <w:lang w:val="el-GR"/>
        </w:rPr>
        <w:t xml:space="preserve">αναγνωρισμένων ιδρυμάτων της αλλοδαπής, καθώς και πτυχιούχοι τμημάτων ΤΕΙ συναφούς </w:t>
      </w:r>
      <w:r>
        <w:rPr>
          <w:rFonts w:ascii="Arial" w:hAnsi="Arial"/>
          <w:color w:val="000000"/>
          <w:sz w:val="20"/>
          <w:lang w:val="el-GR"/>
        </w:rPr>
        <w:t>γνωστικού αντικειμένου.</w:t>
      </w:r>
    </w:p>
    <w:p w:rsidR="00AC6D8C" w:rsidRDefault="002465CD">
      <w:pPr>
        <w:spacing w:before="72"/>
        <w:rPr>
          <w:rFonts w:ascii="Tahoma" w:hAnsi="Tahoma"/>
          <w:b/>
          <w:color w:val="000000"/>
          <w:spacing w:val="-2"/>
          <w:sz w:val="18"/>
          <w:lang w:val="el-GR"/>
        </w:rPr>
      </w:pPr>
      <w:r>
        <w:rPr>
          <w:rFonts w:ascii="Tahoma" w:hAnsi="Tahoma"/>
          <w:b/>
          <w:color w:val="000000"/>
          <w:spacing w:val="-2"/>
          <w:sz w:val="18"/>
          <w:lang w:val="el-GR"/>
        </w:rPr>
        <w:t xml:space="preserve">6.2. Αριθμός Εισακτέων στο </w:t>
      </w:r>
      <w:r>
        <w:rPr>
          <w:rFonts w:ascii="Times New Roman" w:hAnsi="Times New Roman"/>
          <w:color w:val="000000"/>
          <w:spacing w:val="-2"/>
          <w:sz w:val="21"/>
          <w:lang w:val="el-GR"/>
        </w:rPr>
        <w:t>Π.Μ.Σ.</w:t>
      </w:r>
    </w:p>
    <w:p w:rsidR="00AC6D8C" w:rsidRDefault="002465CD">
      <w:pPr>
        <w:spacing w:before="72" w:line="273" w:lineRule="auto"/>
        <w:jc w:val="both"/>
        <w:rPr>
          <w:rFonts w:ascii="Arial" w:hAnsi="Arial"/>
          <w:color w:val="000000"/>
          <w:spacing w:val="-5"/>
          <w:sz w:val="20"/>
          <w:lang w:val="el-GR"/>
        </w:rPr>
      </w:pPr>
      <w:r>
        <w:rPr>
          <w:rFonts w:ascii="Arial" w:hAnsi="Arial"/>
          <w:color w:val="000000"/>
          <w:spacing w:val="-5"/>
          <w:sz w:val="20"/>
          <w:lang w:val="el-GR"/>
        </w:rPr>
        <w:t xml:space="preserve">0 αριθμός εισακτέων στο Π.Μ.Σ., ο οποίος δεν μπορεί να υπερβαίνει τους είκοσι (20) κατ' έτος, </w:t>
      </w:r>
      <w:r>
        <w:rPr>
          <w:rFonts w:ascii="Arial" w:hAnsi="Arial"/>
          <w:color w:val="000000"/>
          <w:spacing w:val="3"/>
          <w:sz w:val="20"/>
          <w:lang w:val="el-GR"/>
        </w:rPr>
        <w:t xml:space="preserve">προσδιορίζεται επακριβώς από τη Συνέλευση ετησίως και αναγράφεται στην προκήρυξη </w:t>
      </w:r>
      <w:r>
        <w:rPr>
          <w:rFonts w:ascii="Arial" w:hAnsi="Arial"/>
          <w:color w:val="000000"/>
          <w:spacing w:val="-2"/>
          <w:sz w:val="20"/>
          <w:lang w:val="el-GR"/>
        </w:rPr>
        <w:t>εισαγωγής πτυχιούχων στο Πρόγραμμα.</w:t>
      </w:r>
    </w:p>
    <w:p w:rsidR="00AC6D8C" w:rsidRDefault="002465CD">
      <w:pPr>
        <w:spacing w:before="72" w:line="276" w:lineRule="auto"/>
        <w:rPr>
          <w:rFonts w:ascii="Tahoma" w:hAnsi="Tahoma"/>
          <w:b/>
          <w:color w:val="000000"/>
          <w:spacing w:val="-1"/>
          <w:sz w:val="18"/>
          <w:lang w:val="el-GR"/>
        </w:rPr>
      </w:pPr>
      <w:r>
        <w:rPr>
          <w:rFonts w:ascii="Tahoma" w:hAnsi="Tahoma"/>
          <w:b/>
          <w:color w:val="000000"/>
          <w:spacing w:val="-1"/>
          <w:sz w:val="18"/>
          <w:lang w:val="el-GR"/>
        </w:rPr>
        <w:t>6.3. Προκήρυξη Θέσεων μεταπτυχιακών φοιτητών/φοιτητριών στο Π.Μ.Σ. «Κοινωνιολογία:</w:t>
      </w:r>
      <w:r>
        <w:rPr>
          <w:rFonts w:ascii="Arial" w:hAnsi="Arial"/>
          <w:color w:val="000000"/>
          <w:spacing w:val="-1"/>
          <w:sz w:val="20"/>
          <w:lang w:val="el-GR"/>
        </w:rPr>
        <w:t xml:space="preserve"> </w:t>
      </w:r>
      <w:r>
        <w:rPr>
          <w:rFonts w:ascii="Tahoma" w:hAnsi="Tahoma"/>
          <w:b/>
          <w:color w:val="000000"/>
          <w:spacing w:val="2"/>
          <w:sz w:val="18"/>
          <w:lang w:val="el-GR"/>
        </w:rPr>
        <w:t>Θεωρία, Πολιτισμός, Μετασχηματισμοί»</w:t>
      </w:r>
    </w:p>
    <w:p w:rsidR="00AC6D8C" w:rsidRDefault="002465CD">
      <w:pPr>
        <w:spacing w:before="72" w:line="266" w:lineRule="auto"/>
        <w:jc w:val="both"/>
        <w:rPr>
          <w:rFonts w:ascii="Times New Roman" w:hAnsi="Times New Roman"/>
          <w:color w:val="000000"/>
          <w:sz w:val="21"/>
          <w:lang w:val="el-GR"/>
        </w:rPr>
      </w:pPr>
      <w:r>
        <w:rPr>
          <w:rFonts w:ascii="Times New Roman" w:hAnsi="Times New Roman"/>
          <w:color w:val="000000"/>
          <w:sz w:val="21"/>
          <w:lang w:val="el-GR"/>
        </w:rPr>
        <w:t xml:space="preserve">Για την </w:t>
      </w:r>
      <w:r>
        <w:rPr>
          <w:rFonts w:ascii="Arial" w:hAnsi="Arial"/>
          <w:color w:val="000000"/>
          <w:sz w:val="20"/>
          <w:lang w:val="el-GR"/>
        </w:rPr>
        <w:t xml:space="preserve">εισαγωγή </w:t>
      </w:r>
      <w:r>
        <w:rPr>
          <w:rFonts w:ascii="Tahoma" w:hAnsi="Tahoma"/>
          <w:color w:val="000000"/>
          <w:sz w:val="19"/>
          <w:lang w:val="el-GR"/>
        </w:rPr>
        <w:t xml:space="preserve">μεταπτυχιακών φοιτητών/φοιτητριών στο </w:t>
      </w:r>
      <w:r>
        <w:rPr>
          <w:rFonts w:ascii="Times New Roman" w:hAnsi="Times New Roman"/>
          <w:color w:val="000000"/>
          <w:sz w:val="21"/>
          <w:lang w:val="el-GR"/>
        </w:rPr>
        <w:t xml:space="preserve">Π.Μ.Σ. </w:t>
      </w:r>
      <w:r>
        <w:rPr>
          <w:rFonts w:ascii="Arial" w:hAnsi="Arial"/>
          <w:color w:val="000000"/>
          <w:sz w:val="20"/>
          <w:lang w:val="el-GR"/>
        </w:rPr>
        <w:t xml:space="preserve">«Κοινωνιολογία: Θεωρία, </w:t>
      </w:r>
      <w:r>
        <w:rPr>
          <w:rFonts w:ascii="Arial" w:hAnsi="Arial"/>
          <w:color w:val="000000"/>
          <w:spacing w:val="6"/>
          <w:sz w:val="20"/>
          <w:lang w:val="el-GR"/>
        </w:rPr>
        <w:t xml:space="preserve">Πολιτισμός, Μετασχηματισμοί», </w:t>
      </w:r>
      <w:r>
        <w:rPr>
          <w:rFonts w:ascii="Verdana" w:hAnsi="Verdana"/>
          <w:color w:val="000000"/>
          <w:spacing w:val="6"/>
          <w:sz w:val="18"/>
          <w:lang w:val="el-GR"/>
        </w:rPr>
        <w:t xml:space="preserve">η </w:t>
      </w:r>
      <w:r>
        <w:rPr>
          <w:rFonts w:ascii="Arial" w:hAnsi="Arial"/>
          <w:color w:val="000000"/>
          <w:spacing w:val="6"/>
          <w:sz w:val="20"/>
          <w:lang w:val="el-GR"/>
        </w:rPr>
        <w:t xml:space="preserve">Γραμματεία του </w:t>
      </w:r>
      <w:r>
        <w:rPr>
          <w:rFonts w:ascii="Tahoma" w:hAnsi="Tahoma"/>
          <w:color w:val="000000"/>
          <w:spacing w:val="6"/>
          <w:sz w:val="19"/>
          <w:lang w:val="el-GR"/>
        </w:rPr>
        <w:t xml:space="preserve">Τμήματος Κοινωνιολογίας, μετά </w:t>
      </w:r>
      <w:r>
        <w:rPr>
          <w:rFonts w:ascii="Arial" w:hAnsi="Arial"/>
          <w:color w:val="000000"/>
          <w:spacing w:val="6"/>
          <w:sz w:val="20"/>
          <w:lang w:val="el-GR"/>
        </w:rPr>
        <w:t xml:space="preserve">από </w:t>
      </w:r>
      <w:r>
        <w:rPr>
          <w:rFonts w:ascii="Arial" w:hAnsi="Arial"/>
          <w:color w:val="000000"/>
          <w:sz w:val="20"/>
          <w:lang w:val="el-GR"/>
        </w:rPr>
        <w:t>απόφαση της Συνέλευση, δημοσιοποιεί προκήρυξη, στην οποία καθορίζονται: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432"/>
        <w:rPr>
          <w:rFonts w:ascii="Arial" w:hAnsi="Arial"/>
          <w:color w:val="000000"/>
          <w:spacing w:val="4"/>
          <w:sz w:val="20"/>
          <w:lang w:val="el-GR"/>
        </w:rPr>
      </w:pPr>
      <w:r>
        <w:rPr>
          <w:rFonts w:ascii="Arial" w:hAnsi="Arial"/>
          <w:color w:val="000000"/>
          <w:spacing w:val="4"/>
          <w:sz w:val="20"/>
          <w:lang w:val="el-GR"/>
        </w:rPr>
        <w:t>Οι προϋποθέσεις για τη συμμετοχή των υποψηφίων στη διαδικασία επιλογής.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432"/>
        <w:rPr>
          <w:rFonts w:ascii="Arial" w:hAnsi="Arial"/>
          <w:color w:val="000000"/>
          <w:spacing w:val="6"/>
          <w:sz w:val="20"/>
          <w:lang w:val="el-GR"/>
        </w:rPr>
      </w:pPr>
      <w:r>
        <w:rPr>
          <w:rFonts w:ascii="Arial" w:hAnsi="Arial"/>
          <w:color w:val="000000"/>
          <w:spacing w:val="6"/>
          <w:sz w:val="20"/>
          <w:lang w:val="el-GR"/>
        </w:rPr>
        <w:t>0 κατ' ανώτατο όριο αριθμός εισακτέων στο Πρόγραμμα.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108"/>
        <w:ind w:left="432"/>
        <w:rPr>
          <w:rFonts w:ascii="Arial" w:hAnsi="Arial"/>
          <w:color w:val="000000"/>
          <w:spacing w:val="4"/>
          <w:sz w:val="20"/>
          <w:lang w:val="el-GR"/>
        </w:rPr>
      </w:pPr>
      <w:r>
        <w:rPr>
          <w:rFonts w:ascii="Arial" w:hAnsi="Arial"/>
          <w:color w:val="000000"/>
          <w:spacing w:val="4"/>
          <w:sz w:val="20"/>
          <w:lang w:val="el-GR"/>
        </w:rPr>
        <w:t>Οι προθεσμίες και ο τρόπος υποβολής των δικαιολογητικών.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432"/>
        <w:rPr>
          <w:rFonts w:ascii="Arial" w:hAnsi="Arial"/>
          <w:color w:val="000000"/>
          <w:spacing w:val="4"/>
          <w:sz w:val="20"/>
          <w:lang w:val="el-GR"/>
        </w:rPr>
      </w:pPr>
      <w:r>
        <w:rPr>
          <w:rFonts w:ascii="Arial" w:hAnsi="Arial"/>
          <w:color w:val="000000"/>
          <w:spacing w:val="4"/>
          <w:sz w:val="20"/>
          <w:lang w:val="el-GR"/>
        </w:rPr>
        <w:t>Η διαδικασία και τα κριτήρια επιλογής των μεταπτυχιακών φοιτητών/φοιτητριών.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72" w:line="268" w:lineRule="auto"/>
        <w:ind w:left="864" w:hanging="432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 xml:space="preserve">Η ημερομηνία των εξετάσεων ή/και της </w:t>
      </w:r>
      <w:r>
        <w:rPr>
          <w:rFonts w:ascii="Tahoma" w:hAnsi="Tahoma"/>
          <w:b/>
          <w:color w:val="000000"/>
          <w:sz w:val="18"/>
          <w:lang w:val="el-GR"/>
        </w:rPr>
        <w:t xml:space="preserve">προφορικής </w:t>
      </w:r>
      <w:r>
        <w:rPr>
          <w:rFonts w:ascii="Arial" w:hAnsi="Arial"/>
          <w:color w:val="000000"/>
          <w:sz w:val="20"/>
          <w:lang w:val="el-GR"/>
        </w:rPr>
        <w:t xml:space="preserve">συνέντευξης των υποψηφίων </w:t>
      </w:r>
      <w:r>
        <w:rPr>
          <w:rFonts w:ascii="Arial" w:hAnsi="Arial"/>
          <w:color w:val="000000"/>
          <w:spacing w:val="2"/>
          <w:sz w:val="20"/>
          <w:lang w:val="el-GR"/>
        </w:rPr>
        <w:t>μεταπτυχιακών φοιτητών/φοιτητριών.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864"/>
        </w:tabs>
        <w:spacing w:before="72"/>
        <w:ind w:left="864" w:hanging="432"/>
        <w:rPr>
          <w:rFonts w:ascii="Arial" w:hAnsi="Arial"/>
          <w:color w:val="000000"/>
          <w:spacing w:val="-2"/>
          <w:sz w:val="20"/>
          <w:lang w:val="el-GR"/>
        </w:rPr>
      </w:pPr>
      <w:r>
        <w:rPr>
          <w:rFonts w:ascii="Arial" w:hAnsi="Arial"/>
          <w:color w:val="000000"/>
          <w:spacing w:val="-2"/>
          <w:sz w:val="20"/>
          <w:lang w:val="el-GR"/>
        </w:rPr>
        <w:t>Κάθε άλλη λεπτομέρεια που η Συνέλευση κρίνει απαραίτητη, για να διευκολυνθεί η</w:t>
      </w:r>
      <w:r>
        <w:rPr>
          <w:rFonts w:ascii="Arial" w:hAnsi="Arial"/>
          <w:color w:val="000000"/>
          <w:spacing w:val="-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 xml:space="preserve">διαδικασία </w:t>
      </w:r>
      <w:r>
        <w:rPr>
          <w:rFonts w:ascii="Times New Roman" w:hAnsi="Times New Roman"/>
          <w:color w:val="000000"/>
          <w:spacing w:val="1"/>
          <w:sz w:val="21"/>
          <w:lang w:val="el-GR"/>
        </w:rPr>
        <w:t xml:space="preserve">της </w:t>
      </w:r>
      <w:r>
        <w:rPr>
          <w:rFonts w:ascii="Arial" w:hAnsi="Arial"/>
          <w:color w:val="000000"/>
          <w:spacing w:val="1"/>
          <w:sz w:val="20"/>
          <w:lang w:val="el-GR"/>
        </w:rPr>
        <w:t>επιλογής των μεταπτυχιακών φοιτητών/φοιτητριών.</w:t>
      </w:r>
    </w:p>
    <w:p w:rsidR="00AC6D8C" w:rsidRDefault="002465CD">
      <w:pPr>
        <w:spacing w:before="72"/>
        <w:rPr>
          <w:rFonts w:ascii="Tahoma" w:hAnsi="Tahoma"/>
          <w:b/>
          <w:color w:val="000000"/>
          <w:sz w:val="18"/>
          <w:lang w:val="el-GR"/>
        </w:rPr>
      </w:pPr>
      <w:r>
        <w:rPr>
          <w:rFonts w:ascii="Tahoma" w:hAnsi="Tahoma"/>
          <w:b/>
          <w:color w:val="000000"/>
          <w:sz w:val="18"/>
          <w:lang w:val="el-GR"/>
        </w:rPr>
        <w:t>6.4. Φάκελος υποψηφιότητας</w:t>
      </w:r>
    </w:p>
    <w:p w:rsidR="00AC6D8C" w:rsidRDefault="002465CD">
      <w:pPr>
        <w:spacing w:before="72" w:line="264" w:lineRule="auto"/>
        <w:rPr>
          <w:rFonts w:ascii="Arial" w:hAnsi="Arial"/>
          <w:color w:val="000000"/>
          <w:spacing w:val="-3"/>
          <w:sz w:val="20"/>
          <w:lang w:val="el-GR"/>
        </w:rPr>
      </w:pPr>
      <w:r>
        <w:rPr>
          <w:rFonts w:ascii="Arial" w:hAnsi="Arial"/>
          <w:color w:val="000000"/>
          <w:spacing w:val="-3"/>
          <w:sz w:val="20"/>
          <w:lang w:val="el-GR"/>
        </w:rPr>
        <w:t>Όσοι/</w:t>
      </w:r>
      <w:proofErr w:type="spellStart"/>
      <w:r>
        <w:rPr>
          <w:rFonts w:ascii="Arial" w:hAnsi="Arial"/>
          <w:color w:val="000000"/>
          <w:spacing w:val="-3"/>
          <w:sz w:val="20"/>
          <w:lang w:val="el-GR"/>
        </w:rPr>
        <w:t>ες</w:t>
      </w:r>
      <w:proofErr w:type="spellEnd"/>
      <w:r>
        <w:rPr>
          <w:rFonts w:ascii="Arial" w:hAnsi="Arial"/>
          <w:color w:val="000000"/>
          <w:spacing w:val="-3"/>
          <w:sz w:val="20"/>
          <w:lang w:val="el-GR"/>
        </w:rPr>
        <w:t xml:space="preserve"> πληρούν τις προϋποθέσεις και επιθυμούν να συμμετάσχουν στη διαδικασία επιλογής</w:t>
      </w:r>
      <w:r>
        <w:rPr>
          <w:rFonts w:ascii="Arial" w:hAnsi="Arial"/>
          <w:color w:val="000000"/>
          <w:spacing w:val="-3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el-GR"/>
        </w:rPr>
        <w:t xml:space="preserve">υποβάλλουν φάκελο </w:t>
      </w:r>
      <w:r>
        <w:rPr>
          <w:rFonts w:ascii="Tahoma" w:hAnsi="Tahoma"/>
          <w:color w:val="000000"/>
          <w:spacing w:val="2"/>
          <w:sz w:val="19"/>
          <w:lang w:val="el-GR"/>
        </w:rPr>
        <w:t>υποψ</w:t>
      </w:r>
      <w:r>
        <w:rPr>
          <w:rFonts w:ascii="Arial" w:hAnsi="Arial"/>
          <w:color w:val="000000"/>
          <w:spacing w:val="2"/>
          <w:sz w:val="20"/>
          <w:lang w:val="el-GR"/>
        </w:rPr>
        <w:t>ηφιότητας με τα ακόλουθα δικαιολογητικά: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720"/>
        </w:tabs>
        <w:spacing w:before="72"/>
        <w:ind w:left="288"/>
        <w:rPr>
          <w:rFonts w:ascii="Arial" w:hAnsi="Arial"/>
          <w:color w:val="000000"/>
          <w:spacing w:val="10"/>
          <w:sz w:val="20"/>
          <w:lang w:val="el-GR"/>
        </w:rPr>
      </w:pPr>
      <w:r>
        <w:rPr>
          <w:rFonts w:ascii="Arial" w:hAnsi="Arial"/>
          <w:color w:val="000000"/>
          <w:spacing w:val="10"/>
          <w:sz w:val="20"/>
          <w:lang w:val="el-GR"/>
        </w:rPr>
        <w:t>Αίτηση-Υπεύθυνη Δήλωση συμμετοχής.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720"/>
        </w:tabs>
        <w:spacing w:before="72" w:line="264" w:lineRule="auto"/>
        <w:ind w:hanging="432"/>
        <w:rPr>
          <w:rFonts w:ascii="Arial" w:hAnsi="Arial"/>
          <w:color w:val="000000"/>
          <w:spacing w:val="2"/>
          <w:sz w:val="20"/>
          <w:lang w:val="el-GR"/>
        </w:rPr>
      </w:pPr>
      <w:r>
        <w:rPr>
          <w:rFonts w:ascii="Arial" w:hAnsi="Arial"/>
          <w:color w:val="000000"/>
          <w:spacing w:val="2"/>
          <w:sz w:val="20"/>
          <w:lang w:val="el-GR"/>
        </w:rPr>
        <w:t>Αντίγραφο Πτυχίου ή Πτυχίων (και Πιστοποιητικό αντιστοιχίας ή ισοτιμίας από το</w:t>
      </w:r>
      <w:r>
        <w:rPr>
          <w:rFonts w:ascii="Arial" w:hAnsi="Arial"/>
          <w:color w:val="000000"/>
          <w:spacing w:val="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2"/>
          <w:sz w:val="20"/>
          <w:lang w:val="el-GR"/>
        </w:rPr>
        <w:t>ΔΟΑΤΑΠ, για πτυχιούχους Πανεπιστημίων του εξωτερικού).</w:t>
      </w:r>
    </w:p>
    <w:p w:rsidR="00AC6D8C" w:rsidRDefault="002465CD">
      <w:pPr>
        <w:numPr>
          <w:ilvl w:val="0"/>
          <w:numId w:val="1"/>
        </w:numPr>
        <w:tabs>
          <w:tab w:val="clear" w:pos="432"/>
          <w:tab w:val="decimal" w:pos="720"/>
        </w:tabs>
        <w:spacing w:before="108"/>
        <w:ind w:hanging="432"/>
        <w:rPr>
          <w:rFonts w:ascii="Arial" w:hAnsi="Arial"/>
          <w:color w:val="000000"/>
          <w:spacing w:val="5"/>
          <w:sz w:val="20"/>
          <w:lang w:val="el-GR"/>
        </w:rPr>
      </w:pPr>
      <w:r>
        <w:rPr>
          <w:rFonts w:ascii="Arial" w:hAnsi="Arial"/>
          <w:color w:val="000000"/>
          <w:spacing w:val="5"/>
          <w:sz w:val="20"/>
          <w:lang w:val="el-GR"/>
        </w:rPr>
        <w:t>Πιστοποιητικό Σπουδών με αναλυτική βαθμολογία μαθημάτων.</w:t>
      </w:r>
    </w:p>
    <w:p w:rsidR="00AC6D8C" w:rsidRPr="005961D8" w:rsidRDefault="002465CD">
      <w:pPr>
        <w:numPr>
          <w:ilvl w:val="0"/>
          <w:numId w:val="1"/>
        </w:numPr>
        <w:tabs>
          <w:tab w:val="clear" w:pos="432"/>
          <w:tab w:val="decimal" w:pos="720"/>
        </w:tabs>
        <w:spacing w:before="72" w:line="268" w:lineRule="auto"/>
        <w:ind w:hanging="432"/>
        <w:jc w:val="both"/>
        <w:rPr>
          <w:rFonts w:ascii="Arial" w:hAnsi="Arial"/>
          <w:color w:val="000000"/>
          <w:spacing w:val="12"/>
          <w:sz w:val="20"/>
          <w:lang w:val="el-GR"/>
        </w:rPr>
      </w:pPr>
      <w:r>
        <w:rPr>
          <w:rFonts w:ascii="Arial" w:hAnsi="Arial"/>
          <w:color w:val="000000"/>
          <w:spacing w:val="12"/>
          <w:sz w:val="20"/>
          <w:lang w:val="el-GR"/>
        </w:rPr>
        <w:t>Βιογραφικό Σημείωμα στο οποίο θα αναφέρονται αναλυτικά οι σπουδές, η</w:t>
      </w:r>
      <w:r>
        <w:rPr>
          <w:rFonts w:ascii="Arial" w:hAnsi="Arial"/>
          <w:color w:val="000000"/>
          <w:spacing w:val="1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2"/>
          <w:sz w:val="20"/>
          <w:lang w:val="el-GR"/>
        </w:rPr>
        <w:t>επαγγελματική εμπειρία και η επιστημονική δραστηριότητα του/της υποψηφίου/ας,</w:t>
      </w:r>
      <w:r>
        <w:rPr>
          <w:rFonts w:ascii="Arial" w:hAnsi="Arial"/>
          <w:color w:val="000000"/>
          <w:spacing w:val="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καθώς και όποια άλλη δραστηριότητα κοινωνικής φύσης εκτιμά ο/η ίδιος/α ότι είναι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χρήσιμο να περιλαμβάνεται στο Βιογραφικό Σημείωμα.</w:t>
      </w:r>
    </w:p>
    <w:p w:rsidR="005961D8" w:rsidRDefault="005961D8" w:rsidP="005961D8">
      <w:pPr>
        <w:numPr>
          <w:ilvl w:val="0"/>
          <w:numId w:val="2"/>
        </w:numPr>
        <w:tabs>
          <w:tab w:val="clear" w:pos="432"/>
          <w:tab w:val="decimal" w:pos="792"/>
        </w:tabs>
        <w:spacing w:line="276" w:lineRule="auto"/>
        <w:ind w:left="792" w:hanging="432"/>
        <w:jc w:val="both"/>
        <w:rPr>
          <w:rFonts w:ascii="Arial" w:hAnsi="Arial"/>
          <w:color w:val="000000"/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8317865</wp:posOffset>
                </wp:positionV>
                <wp:extent cx="5359400" cy="130810"/>
                <wp:effectExtent l="0" t="0" r="0" b="3810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D8" w:rsidRDefault="005961D8" w:rsidP="005961D8">
                            <w:pPr>
                              <w:spacing w:line="213" w:lineRule="auto"/>
                              <w:ind w:right="36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el-G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654.95pt;width:422pt;height:10.3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" filled="f" stroked="f">
                <v:textbox inset="0,0,0,0">
                  <w:txbxContent>
                    <w:p w:rsidR="005961D8" w:rsidRDefault="005961D8" w:rsidP="005961D8">
                      <w:pPr>
                        <w:spacing w:line="213" w:lineRule="auto"/>
                        <w:ind w:right="36"/>
                        <w:jc w:val="right"/>
                        <w:rPr>
                          <w:rFonts w:ascii="Arial" w:hAnsi="Arial"/>
                          <w:color w:val="000000"/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el-GR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color w:val="000000"/>
          <w:sz w:val="20"/>
          <w:lang w:val="el-GR"/>
        </w:rPr>
        <w:t>Πιστοποιητικά επαρκούς γνώσης μιας τουλάχιστον ξένης γλώσσας επιπέδου Β2 ή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ανώτερου, και συγκεκριμένα της Αγγλικής, Γαλλικής, Γερμανικής ή Ιταλικής, όπως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3"/>
          <w:sz w:val="20"/>
          <w:lang w:val="el-GR"/>
        </w:rPr>
        <w:t>προκύπτει από σχετικούς γλωσσικούς τίτλους σπουδών ή τίτλο σπουδών που έχουν</w:t>
      </w:r>
      <w:r>
        <w:rPr>
          <w:rFonts w:ascii="Arial" w:hAnsi="Arial"/>
          <w:color w:val="000000"/>
          <w:spacing w:val="-3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διεξαχθεί σε ίδρυμα της αλλοδαπής. Σε περίπτωση που, με βάση τα υποβληθέντα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πιστοποιητικά, δεν προκύπτει ότι ο/η υποψήφιος/α κατέχει το απαιτούμενο επίπεδο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4"/>
          <w:sz w:val="20"/>
          <w:lang w:val="el-GR"/>
        </w:rPr>
        <w:t>γνώσης ξένης γλώσσας, εξετάζεται προφορικά από ειδική επιτροπή. Οι αλλοδαποί/</w:t>
      </w:r>
      <w:proofErr w:type="spellStart"/>
      <w:r>
        <w:rPr>
          <w:rFonts w:ascii="Arial" w:hAnsi="Arial"/>
          <w:color w:val="000000"/>
          <w:spacing w:val="-4"/>
          <w:sz w:val="20"/>
          <w:lang w:val="el-GR"/>
        </w:rPr>
        <w:t>ές</w:t>
      </w:r>
      <w:proofErr w:type="spellEnd"/>
      <w:r>
        <w:rPr>
          <w:rFonts w:ascii="Arial" w:hAnsi="Arial"/>
          <w:color w:val="000000"/>
          <w:spacing w:val="-4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υποψήφιοι/</w:t>
      </w:r>
      <w:proofErr w:type="spellStart"/>
      <w:r>
        <w:rPr>
          <w:rFonts w:ascii="Arial" w:hAnsi="Arial"/>
          <w:color w:val="000000"/>
          <w:spacing w:val="1"/>
          <w:sz w:val="20"/>
          <w:lang w:val="el-GR"/>
        </w:rPr>
        <w:t>ες</w:t>
      </w:r>
      <w:proofErr w:type="spellEnd"/>
      <w:r>
        <w:rPr>
          <w:rFonts w:ascii="Arial" w:hAnsi="Arial"/>
          <w:color w:val="000000"/>
          <w:spacing w:val="1"/>
          <w:sz w:val="20"/>
          <w:lang w:val="el-GR"/>
        </w:rPr>
        <w:t xml:space="preserve"> οφείλουν να γνωρίζουν επαρκώς την ελληνική γλώσσα, όπως αυτό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4"/>
          <w:sz w:val="20"/>
          <w:lang w:val="el-GR"/>
        </w:rPr>
        <w:t>αποδεικνύεται με την υποβολή πτυχίου ή ανάλογου τίτλου σπουδών σε ίδρυμα</w:t>
      </w:r>
      <w:r>
        <w:rPr>
          <w:rFonts w:ascii="Arial" w:hAnsi="Arial"/>
          <w:color w:val="000000"/>
          <w:spacing w:val="4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el-GR"/>
        </w:rPr>
        <w:t>εκμάθησης της Ελληνικής γλώσσας ή της παρακολούθησης, επιτυχώς, μαθημάτων</w:t>
      </w:r>
      <w:r>
        <w:rPr>
          <w:rFonts w:ascii="Arial" w:hAnsi="Arial"/>
          <w:color w:val="000000"/>
          <w:spacing w:val="-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δευτεροβάθμιας ή τριτοβάθμιας εκπαίδευσης διάρκειας τουλάχιστον ενός (1) έτους.</w:t>
      </w:r>
    </w:p>
    <w:p w:rsidR="005961D8" w:rsidRDefault="005961D8" w:rsidP="005961D8">
      <w:pPr>
        <w:numPr>
          <w:ilvl w:val="0"/>
          <w:numId w:val="2"/>
        </w:numPr>
        <w:tabs>
          <w:tab w:val="clear" w:pos="432"/>
          <w:tab w:val="decimal" w:pos="792"/>
        </w:tabs>
        <w:spacing w:before="72"/>
        <w:ind w:left="792" w:hanging="432"/>
        <w:jc w:val="both"/>
        <w:rPr>
          <w:rFonts w:ascii="Arial" w:hAnsi="Arial"/>
          <w:color w:val="000000"/>
          <w:spacing w:val="5"/>
          <w:sz w:val="20"/>
          <w:lang w:val="el-GR"/>
        </w:rPr>
      </w:pPr>
      <w:r>
        <w:rPr>
          <w:rFonts w:ascii="Arial" w:hAnsi="Arial"/>
          <w:color w:val="000000"/>
          <w:spacing w:val="5"/>
          <w:sz w:val="20"/>
          <w:lang w:val="el-GR"/>
        </w:rPr>
        <w:t>Δημοσιεύσεις ή επιστημονικές εργασίες (εφόσον υπάρχουν).</w:t>
      </w:r>
    </w:p>
    <w:p w:rsidR="005961D8" w:rsidRDefault="005961D8" w:rsidP="005961D8">
      <w:pPr>
        <w:numPr>
          <w:ilvl w:val="0"/>
          <w:numId w:val="3"/>
        </w:numPr>
        <w:tabs>
          <w:tab w:val="clear" w:pos="360"/>
          <w:tab w:val="decimal" w:pos="720"/>
        </w:tabs>
        <w:spacing w:before="72" w:line="273" w:lineRule="auto"/>
        <w:ind w:hanging="360"/>
        <w:jc w:val="both"/>
        <w:rPr>
          <w:rFonts w:ascii="Arial" w:hAnsi="Arial"/>
          <w:color w:val="000000"/>
          <w:spacing w:val="-1"/>
          <w:sz w:val="20"/>
          <w:lang w:val="el-GR"/>
        </w:rPr>
      </w:pPr>
      <w:r>
        <w:rPr>
          <w:rFonts w:ascii="Arial" w:hAnsi="Arial"/>
          <w:color w:val="000000"/>
          <w:spacing w:val="-1"/>
          <w:sz w:val="20"/>
          <w:lang w:val="el-GR"/>
        </w:rPr>
        <w:t>Υπόμνημα Ενδιαφέροντος στο οποίο Θα αναφέρονται οι λόγοι για τους οποίους ο/η</w:t>
      </w:r>
      <w:r>
        <w:rPr>
          <w:rFonts w:ascii="Arial" w:hAnsi="Arial"/>
          <w:color w:val="000000"/>
          <w:spacing w:val="-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el-GR"/>
        </w:rPr>
        <w:t>υποψήφιος/α επιθυμεί να συνεχίσει τις σπουδές του/της στο Π.Μ.Σ. «Κοινωνιολογία:</w:t>
      </w:r>
      <w:r>
        <w:rPr>
          <w:rFonts w:ascii="Arial" w:hAnsi="Arial"/>
          <w:color w:val="000000"/>
          <w:spacing w:val="-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4"/>
          <w:sz w:val="20"/>
          <w:lang w:val="el-GR"/>
        </w:rPr>
        <w:t>Θεωρία, Πολιτισμός, Μετασχηματισμοί» καθώς και τα ερευνητικά του/της</w:t>
      </w:r>
      <w:r>
        <w:rPr>
          <w:rFonts w:ascii="Arial" w:hAnsi="Arial"/>
          <w:color w:val="000000"/>
          <w:spacing w:val="14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ενδιαφέροντα (έως 1.000 λέξεις).</w:t>
      </w:r>
    </w:p>
    <w:p w:rsidR="005961D8" w:rsidRDefault="005961D8" w:rsidP="005961D8">
      <w:pPr>
        <w:spacing w:before="72" w:line="285" w:lineRule="auto"/>
        <w:jc w:val="both"/>
        <w:rPr>
          <w:rFonts w:ascii="Arial" w:hAnsi="Arial"/>
          <w:b/>
          <w:color w:val="000000"/>
          <w:spacing w:val="1"/>
          <w:sz w:val="19"/>
          <w:lang w:val="el-GR"/>
        </w:rPr>
      </w:pPr>
      <w:r>
        <w:rPr>
          <w:rFonts w:ascii="Arial" w:hAnsi="Arial"/>
          <w:b/>
          <w:color w:val="000000"/>
          <w:spacing w:val="1"/>
          <w:sz w:val="19"/>
          <w:lang w:val="el-GR"/>
        </w:rPr>
        <w:lastRenderedPageBreak/>
        <w:t>6.5. Διαδικασία αξιολόγησης των υποψηφίων και επιλογής των φοιτητών/φοιτητριών του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b/>
          <w:color w:val="000000"/>
          <w:sz w:val="19"/>
          <w:lang w:val="el-GR"/>
        </w:rPr>
        <w:t>Π.Μ.Σ.</w:t>
      </w:r>
    </w:p>
    <w:p w:rsidR="005961D8" w:rsidRDefault="005961D8" w:rsidP="005961D8">
      <w:pPr>
        <w:numPr>
          <w:ilvl w:val="0"/>
          <w:numId w:val="4"/>
        </w:numPr>
        <w:spacing w:before="108" w:line="273" w:lineRule="auto"/>
        <w:ind w:left="0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>διαδικασία της αξιολόγησης και της επιλογής των φοιτητών/φοιτητριών λαμβάνει χώρα μια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φορά ανά ακαδημαϊκό έτος και περιλαμβάνει τα παρακάτω στάδια:</w:t>
      </w:r>
    </w:p>
    <w:p w:rsidR="005961D8" w:rsidRDefault="005961D8" w:rsidP="005961D8">
      <w:pPr>
        <w:spacing w:before="72" w:line="271" w:lineRule="auto"/>
        <w:jc w:val="both"/>
        <w:rPr>
          <w:rFonts w:ascii="Arial" w:hAnsi="Arial"/>
          <w:color w:val="000000"/>
          <w:spacing w:val="2"/>
          <w:sz w:val="20"/>
          <w:lang w:val="el-GR"/>
        </w:rPr>
      </w:pPr>
      <w:r>
        <w:rPr>
          <w:rFonts w:ascii="Arial" w:hAnsi="Arial"/>
          <w:color w:val="000000"/>
          <w:spacing w:val="2"/>
          <w:sz w:val="20"/>
          <w:lang w:val="el-GR"/>
        </w:rPr>
        <w:t>α) Προφορική εξέταση σε ξένη γλώσσα, εφόσον αυτό απαιτείται σύμφωνα με όσα ορίζονται</w:t>
      </w:r>
      <w:r>
        <w:rPr>
          <w:rFonts w:ascii="Arial" w:hAnsi="Arial"/>
          <w:color w:val="000000"/>
          <w:spacing w:val="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8"/>
          <w:sz w:val="20"/>
          <w:lang w:val="el-GR"/>
        </w:rPr>
        <w:t xml:space="preserve">στον παρόντα Κανονισμό (βλ. 6.4). </w:t>
      </w:r>
      <w:r>
        <w:rPr>
          <w:rFonts w:ascii="Arial" w:hAnsi="Arial"/>
          <w:b/>
          <w:color w:val="000000"/>
          <w:spacing w:val="8"/>
          <w:sz w:val="19"/>
          <w:lang w:val="el-GR"/>
        </w:rPr>
        <w:t xml:space="preserve">Η </w:t>
      </w:r>
      <w:r>
        <w:rPr>
          <w:rFonts w:ascii="Arial" w:hAnsi="Arial"/>
          <w:color w:val="000000"/>
          <w:spacing w:val="8"/>
          <w:sz w:val="20"/>
          <w:lang w:val="el-GR"/>
        </w:rPr>
        <w:t>επιτυχής εξέταση στην ξένη γλώσσα αποτελεί</w:t>
      </w:r>
      <w:r>
        <w:rPr>
          <w:rFonts w:ascii="Arial" w:hAnsi="Arial"/>
          <w:color w:val="000000"/>
          <w:spacing w:val="8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προϋπόθεση για την συμμετοχή στα περαιτέρω στάδια.</w:t>
      </w:r>
    </w:p>
    <w:p w:rsidR="005961D8" w:rsidRDefault="005961D8" w:rsidP="005961D8">
      <w:pPr>
        <w:spacing w:before="72"/>
        <w:rPr>
          <w:rFonts w:ascii="Arial" w:hAnsi="Arial"/>
          <w:color w:val="000000"/>
          <w:spacing w:val="-1"/>
          <w:sz w:val="20"/>
          <w:lang w:val="el-GR"/>
        </w:rPr>
      </w:pPr>
      <w:r>
        <w:rPr>
          <w:rFonts w:ascii="Arial" w:hAnsi="Arial"/>
          <w:color w:val="000000"/>
          <w:spacing w:val="-1"/>
          <w:sz w:val="20"/>
          <w:lang w:val="el-GR"/>
        </w:rPr>
        <w:t>β) Γραπτή εξέταση σε Θέματα κοινωνιολογικού περιεχομένου.</w:t>
      </w:r>
    </w:p>
    <w:p w:rsidR="005961D8" w:rsidRDefault="005961D8" w:rsidP="005961D8">
      <w:pPr>
        <w:spacing w:before="72"/>
        <w:rPr>
          <w:rFonts w:ascii="Arial" w:hAnsi="Arial"/>
          <w:color w:val="000000"/>
          <w:sz w:val="20"/>
          <w:lang w:val="el-GR"/>
        </w:rPr>
      </w:pPr>
      <w:r>
        <w:rPr>
          <w:rFonts w:ascii="Arial" w:hAnsi="Arial"/>
          <w:color w:val="000000"/>
          <w:sz w:val="20"/>
          <w:lang w:val="el-GR"/>
        </w:rPr>
        <w:t>γ) Συνέντευξη και αξιολόγηση φακέλου υποψηφίου από την Επιτροπή Συνέντευξης.</w:t>
      </w:r>
    </w:p>
    <w:p w:rsidR="005961D8" w:rsidRDefault="005961D8" w:rsidP="005961D8">
      <w:pPr>
        <w:spacing w:before="72" w:line="273" w:lineRule="auto"/>
        <w:jc w:val="both"/>
        <w:rPr>
          <w:rFonts w:ascii="Arial" w:hAnsi="Arial"/>
          <w:color w:val="000000"/>
          <w:spacing w:val="3"/>
          <w:sz w:val="20"/>
          <w:lang w:val="el-GR"/>
        </w:rPr>
      </w:pPr>
      <w:r>
        <w:rPr>
          <w:rFonts w:ascii="Arial" w:hAnsi="Arial"/>
          <w:color w:val="000000"/>
          <w:spacing w:val="3"/>
          <w:sz w:val="20"/>
          <w:lang w:val="el-GR"/>
        </w:rPr>
        <w:t>Συγκεκριμένα, εφόσον οι υποψήφιοι πληρούν την προϋπόθεση επαρκούς γνώσης ξένης</w:t>
      </w:r>
      <w:r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el-GR"/>
        </w:rPr>
        <w:t xml:space="preserve">γλώσσας, </w:t>
      </w:r>
      <w:r>
        <w:rPr>
          <w:rFonts w:ascii="Arial" w:hAnsi="Arial"/>
          <w:color w:val="000000"/>
          <w:spacing w:val="3"/>
          <w:sz w:val="19"/>
          <w:lang w:val="el-GR"/>
        </w:rPr>
        <w:t xml:space="preserve">η </w:t>
      </w:r>
      <w:r>
        <w:rPr>
          <w:rFonts w:ascii="Arial" w:hAnsi="Arial"/>
          <w:color w:val="000000"/>
          <w:spacing w:val="3"/>
          <w:sz w:val="20"/>
          <w:lang w:val="el-GR"/>
        </w:rPr>
        <w:t>αξιολόγηση και επιλογή των μεταπτυχιακών φοιτητών/φοιτητριών γίνεται με</w:t>
      </w:r>
      <w:r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4"/>
          <w:sz w:val="20"/>
          <w:lang w:val="el-GR"/>
        </w:rPr>
        <w:t>συνεκτίμηση των εξής βασικών κριτηρίων: α) της επίδοσής τους στις γραπτές εξετάσεις</w:t>
      </w:r>
      <w:r>
        <w:rPr>
          <w:rFonts w:ascii="Arial" w:hAnsi="Arial"/>
          <w:color w:val="000000"/>
          <w:spacing w:val="4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(απαραίτητη προϋπόθεση για την εισαγωγή τους είναι να επιτύχουν βαθμό τουλάχιστον 5, με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άριστα το 10), β) της επίδοσής τους στη συνέντευξη, και γ) του βαθμού του πτυχίου τους.</w:t>
      </w:r>
    </w:p>
    <w:p w:rsidR="005961D8" w:rsidRDefault="005961D8" w:rsidP="005961D8">
      <w:pPr>
        <w:numPr>
          <w:ilvl w:val="0"/>
          <w:numId w:val="5"/>
        </w:numPr>
        <w:spacing w:before="72" w:line="271" w:lineRule="auto"/>
        <w:ind w:left="0"/>
        <w:jc w:val="both"/>
        <w:rPr>
          <w:rFonts w:ascii="Arial" w:hAnsi="Arial"/>
          <w:color w:val="000000"/>
          <w:spacing w:val="3"/>
          <w:sz w:val="20"/>
          <w:lang w:val="el-GR"/>
        </w:rPr>
      </w:pPr>
      <w:r>
        <w:rPr>
          <w:rFonts w:ascii="Arial" w:hAnsi="Arial"/>
          <w:color w:val="000000"/>
          <w:spacing w:val="3"/>
          <w:sz w:val="20"/>
          <w:lang w:val="el-GR"/>
        </w:rPr>
        <w:t>Συνέλευση του Τμήματος καθορίζει με απόφασή της τις λεπτομέρειες εφαρμογής των</w:t>
      </w:r>
      <w:r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 xml:space="preserve">κριτηρίων αυτών και της </w:t>
      </w:r>
      <w:proofErr w:type="spellStart"/>
      <w:r>
        <w:rPr>
          <w:rFonts w:ascii="Arial" w:hAnsi="Arial"/>
          <w:color w:val="000000"/>
          <w:spacing w:val="1"/>
          <w:sz w:val="20"/>
          <w:lang w:val="el-GR"/>
        </w:rPr>
        <w:t>μοριοδότησής</w:t>
      </w:r>
      <w:proofErr w:type="spellEnd"/>
      <w:r>
        <w:rPr>
          <w:rFonts w:ascii="Arial" w:hAnsi="Arial"/>
          <w:color w:val="000000"/>
          <w:spacing w:val="1"/>
          <w:sz w:val="20"/>
          <w:lang w:val="el-GR"/>
        </w:rPr>
        <w:t xml:space="preserve"> τους, τον ορισμό συμπληρωματικών κριτηρίων καθώς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3"/>
          <w:sz w:val="20"/>
          <w:lang w:val="el-GR"/>
        </w:rPr>
        <w:t>και όλα όσα αφορούν στη διεξαγωγή των γραπτών εξετάσεων και των συνεντεύξεων (τρόπος</w:t>
      </w:r>
      <w:r>
        <w:rPr>
          <w:rFonts w:ascii="Arial" w:hAnsi="Arial"/>
          <w:color w:val="000000"/>
          <w:spacing w:val="-3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διεξαγωγής, θέματα, διάρκεια, κ.λπ.). Τα μέλη των Εξεταστικών Επιτροπών ορίζονται επίσης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4"/>
          <w:sz w:val="20"/>
          <w:lang w:val="el-GR"/>
        </w:rPr>
        <w:t xml:space="preserve">από τη Συνέλευση του Τμήματος Κοινωνιολογίας, κατά τη συνεδρίαση στην οποία εγκρίνεται </w:t>
      </w:r>
      <w:r>
        <w:rPr>
          <w:rFonts w:ascii="Arial" w:hAnsi="Arial"/>
          <w:b/>
          <w:color w:val="000000"/>
          <w:spacing w:val="-4"/>
          <w:sz w:val="19"/>
          <w:lang w:val="el-GR"/>
        </w:rPr>
        <w:t>η</w:t>
      </w:r>
      <w:r>
        <w:rPr>
          <w:rFonts w:ascii="Arial" w:hAnsi="Arial"/>
          <w:color w:val="000000"/>
          <w:spacing w:val="-4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1"/>
          <w:sz w:val="20"/>
          <w:lang w:val="el-GR"/>
        </w:rPr>
        <w:t>προκήρυξη για την εισαγωγή των φοιτητών.</w:t>
      </w:r>
    </w:p>
    <w:p w:rsidR="005961D8" w:rsidRDefault="005961D8" w:rsidP="005961D8">
      <w:pPr>
        <w:numPr>
          <w:ilvl w:val="0"/>
          <w:numId w:val="5"/>
        </w:numPr>
        <w:spacing w:before="72" w:line="271" w:lineRule="auto"/>
        <w:ind w:left="0"/>
        <w:jc w:val="both"/>
        <w:rPr>
          <w:rFonts w:ascii="Arial" w:hAnsi="Arial"/>
          <w:color w:val="000000"/>
          <w:spacing w:val="2"/>
          <w:sz w:val="20"/>
          <w:lang w:val="el-GR"/>
        </w:rPr>
      </w:pPr>
      <w:r>
        <w:rPr>
          <w:rFonts w:ascii="Arial" w:hAnsi="Arial"/>
          <w:color w:val="000000"/>
          <w:spacing w:val="2"/>
          <w:sz w:val="20"/>
          <w:lang w:val="el-GR"/>
        </w:rPr>
        <w:t>Σ.Ε., με τη συνεργασία των αρμοδίων εξεταστικών επιτροπών και σε ειδική συνεδρία,</w:t>
      </w:r>
      <w:r>
        <w:rPr>
          <w:rFonts w:ascii="Arial" w:hAnsi="Arial"/>
          <w:color w:val="000000"/>
          <w:spacing w:val="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1"/>
          <w:sz w:val="20"/>
          <w:lang w:val="el-GR"/>
        </w:rPr>
        <w:t>συντάσσει σχετικό πρακτικό, το οποίο καταλήγει σε πίνακα με την αξιολογική κατάταξη του</w:t>
      </w:r>
      <w:r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6"/>
          <w:sz w:val="20"/>
          <w:lang w:val="el-GR"/>
        </w:rPr>
        <w:t>συνόλου των υποψηφίων, και το οποίο υποβάλλεται προς έγκριση και επικύρωση στη</w:t>
      </w:r>
      <w:r>
        <w:rPr>
          <w:rFonts w:ascii="Arial" w:hAnsi="Arial"/>
          <w:color w:val="000000"/>
          <w:spacing w:val="6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2"/>
          <w:sz w:val="20"/>
          <w:lang w:val="el-GR"/>
        </w:rPr>
        <w:t>Συνέλευση. Οι υποψήφιοι/</w:t>
      </w:r>
      <w:proofErr w:type="spellStart"/>
      <w:r>
        <w:rPr>
          <w:rFonts w:ascii="Arial" w:hAnsi="Arial"/>
          <w:color w:val="000000"/>
          <w:spacing w:val="-2"/>
          <w:sz w:val="20"/>
          <w:lang w:val="el-GR"/>
        </w:rPr>
        <w:t>ες</w:t>
      </w:r>
      <w:proofErr w:type="spellEnd"/>
      <w:r>
        <w:rPr>
          <w:rFonts w:ascii="Arial" w:hAnsi="Arial"/>
          <w:color w:val="000000"/>
          <w:spacing w:val="-2"/>
          <w:sz w:val="20"/>
          <w:lang w:val="el-GR"/>
        </w:rPr>
        <w:t xml:space="preserve"> κατατάσσονται κατά φθίνουσα σειρά, με βάση τη συνολική τους</w:t>
      </w:r>
      <w:r>
        <w:rPr>
          <w:rFonts w:ascii="Arial" w:hAnsi="Arial"/>
          <w:color w:val="000000"/>
          <w:spacing w:val="-2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βαθμολογία. Εισάγονται στο Π.Μ.Σ με σειρά κατάταξης και μέχρι τη συμπλήρωση των θέσεων</w:t>
      </w:r>
      <w:r>
        <w:rPr>
          <w:rFonts w:ascii="Arial" w:hAnsi="Arial"/>
          <w:color w:val="000000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7"/>
          <w:sz w:val="20"/>
          <w:lang w:val="el-GR"/>
        </w:rPr>
        <w:t>που έχουν προκηρυχθεί και αναγράφονται στην εκάστοτε προκήρυξη. Σε περίπτωση</w:t>
      </w:r>
      <w:r>
        <w:rPr>
          <w:rFonts w:ascii="Arial" w:hAnsi="Arial"/>
          <w:color w:val="000000"/>
          <w:spacing w:val="7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-2"/>
          <w:sz w:val="20"/>
          <w:lang w:val="el-GR"/>
        </w:rPr>
        <w:t>ισοβαθμίας στην τελευταία προς πλήρωση θέση, εισάγονται όλοι οι ισοβαθμήσαντες, εφόσον</w:t>
      </w:r>
      <w:r>
        <w:rPr>
          <w:rFonts w:ascii="Arial" w:hAnsi="Arial"/>
          <w:color w:val="000000"/>
          <w:spacing w:val="-2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5"/>
          <w:sz w:val="20"/>
          <w:lang w:val="el-GR"/>
        </w:rPr>
        <w:t>υπάρχουν διαθέσιμες θέσεις. Εάν οι ισοβαθμήσαντες είναι περισσότεροι των Θέσεων,</w:t>
      </w:r>
      <w:r>
        <w:rPr>
          <w:rFonts w:ascii="Arial" w:hAnsi="Arial"/>
          <w:color w:val="000000"/>
          <w:spacing w:val="5"/>
          <w:sz w:val="6"/>
          <w:lang w:val="el-GR"/>
        </w:rPr>
        <w:t xml:space="preserve"> </w:t>
      </w:r>
      <w:r>
        <w:rPr>
          <w:rFonts w:ascii="Arial" w:hAnsi="Arial"/>
          <w:color w:val="000000"/>
          <w:spacing w:val="3"/>
          <w:sz w:val="20"/>
          <w:lang w:val="el-GR"/>
        </w:rPr>
        <w:t>λαμβάνεται υπόψη ο βαθμός πτυχίου. Εάν και ο βαθμός πτυχίου είναι ίδιος, διενεργείται</w:t>
      </w:r>
      <w:r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>
        <w:rPr>
          <w:rFonts w:ascii="Arial" w:hAnsi="Arial"/>
          <w:color w:val="000000"/>
          <w:sz w:val="20"/>
          <w:lang w:val="el-GR"/>
        </w:rPr>
        <w:t>κλήρωση.</w:t>
      </w:r>
    </w:p>
    <w:p w:rsidR="005961D8" w:rsidRPr="005961D8" w:rsidRDefault="005961D8" w:rsidP="002465CD">
      <w:pPr>
        <w:pStyle w:val="a3"/>
        <w:spacing w:line="276" w:lineRule="auto"/>
        <w:ind w:right="216"/>
        <w:jc w:val="both"/>
        <w:rPr>
          <w:rFonts w:ascii="Arial" w:hAnsi="Arial"/>
          <w:color w:val="000000"/>
          <w:spacing w:val="-5"/>
          <w:sz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8324215</wp:posOffset>
                </wp:positionV>
                <wp:extent cx="5486400" cy="128270"/>
                <wp:effectExtent l="0" t="0" r="4445" b="0"/>
                <wp:wrapSquare wrapText="bothSides"/>
                <wp:docPr id="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1D8" w:rsidRDefault="005961D8" w:rsidP="005961D8">
                            <w:pPr>
                              <w:spacing w:line="211" w:lineRule="auto"/>
                              <w:ind w:right="252"/>
                              <w:jc w:val="right"/>
                              <w:rPr>
                                <w:rFonts w:ascii="Arial" w:hAnsi="Arial"/>
                                <w:color w:val="000000"/>
                                <w:sz w:val="20"/>
                                <w:lang w:val="el-GR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0"/>
                                <w:lang w:val="el-GR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655.45pt;width:6in;height:10.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" filled="f" stroked="f">
                <v:textbox inset="0,0,0,0">
                  <w:txbxContent>
                    <w:p w:rsidR="005961D8" w:rsidRDefault="005961D8" w:rsidP="005961D8">
                      <w:pPr>
                        <w:spacing w:line="211" w:lineRule="auto"/>
                        <w:ind w:right="252"/>
                        <w:jc w:val="right"/>
                        <w:rPr>
                          <w:rFonts w:ascii="Arial" w:hAnsi="Arial"/>
                          <w:color w:val="000000"/>
                          <w:sz w:val="20"/>
                          <w:lang w:val="el-GR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0"/>
                          <w:lang w:val="el-GR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961D8">
        <w:rPr>
          <w:rFonts w:ascii="Arial" w:hAnsi="Arial"/>
          <w:color w:val="000000"/>
          <w:spacing w:val="-5"/>
          <w:sz w:val="20"/>
          <w:lang w:val="el-GR"/>
        </w:rPr>
        <w:t>Οι επιτυχόντες/ούσες οφείλουν να εγγραφούν στο Π.Μ.Σ. εντός 10 εργάσιμων ημερών από την</w:t>
      </w:r>
      <w:r w:rsidRPr="005961D8">
        <w:rPr>
          <w:rFonts w:ascii="Arial" w:hAnsi="Arial"/>
          <w:color w:val="000000"/>
          <w:spacing w:val="-5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5"/>
          <w:sz w:val="20"/>
          <w:lang w:val="el-GR"/>
        </w:rPr>
        <w:t>ημερομηνία ανακοίνωσης των αποτελεσμάτων στην ιστοσελίδα του Τμήματος. Όσοι/</w:t>
      </w:r>
      <w:proofErr w:type="spellStart"/>
      <w:r w:rsidRPr="005961D8">
        <w:rPr>
          <w:rFonts w:ascii="Arial" w:hAnsi="Arial"/>
          <w:color w:val="000000"/>
          <w:spacing w:val="5"/>
          <w:sz w:val="20"/>
          <w:lang w:val="el-GR"/>
        </w:rPr>
        <w:t>ες</w:t>
      </w:r>
      <w:proofErr w:type="spellEnd"/>
      <w:r w:rsidRPr="005961D8">
        <w:rPr>
          <w:rFonts w:ascii="Arial" w:hAnsi="Arial"/>
          <w:color w:val="000000"/>
          <w:spacing w:val="5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4"/>
          <w:sz w:val="20"/>
          <w:lang w:val="el-GR"/>
        </w:rPr>
        <w:t>επιτυχόντες/ούσες δεν εγγραφούν εντός του προαναφερόμενου διαστήματος χάνουν το</w:t>
      </w:r>
      <w:r w:rsidRPr="005961D8">
        <w:rPr>
          <w:rFonts w:ascii="Arial" w:hAnsi="Arial"/>
          <w:color w:val="000000"/>
          <w:spacing w:val="4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3"/>
          <w:sz w:val="20"/>
          <w:lang w:val="el-GR"/>
        </w:rPr>
        <w:t>δικαίωμα εγγραφής τους και οι κενές θέσεις καλύπτονται από επιλαχόντες σύμφωνα με τη</w:t>
      </w:r>
      <w:r w:rsidRPr="005961D8"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z w:val="20"/>
          <w:lang w:val="el-GR"/>
        </w:rPr>
        <w:t>σειρά κατάταξης τους.</w:t>
      </w:r>
    </w:p>
    <w:p w:rsidR="005961D8" w:rsidRPr="005961D8" w:rsidRDefault="005961D8" w:rsidP="002465CD">
      <w:pPr>
        <w:pStyle w:val="a3"/>
        <w:spacing w:before="252" w:line="276" w:lineRule="auto"/>
        <w:ind w:right="216"/>
        <w:rPr>
          <w:rFonts w:ascii="Arial" w:hAnsi="Arial"/>
          <w:color w:val="000000"/>
          <w:spacing w:val="2"/>
          <w:sz w:val="20"/>
          <w:lang w:val="el-GR"/>
        </w:rPr>
      </w:pPr>
      <w:r w:rsidRPr="005961D8">
        <w:rPr>
          <w:rFonts w:ascii="Arial" w:hAnsi="Arial"/>
          <w:color w:val="000000"/>
          <w:spacing w:val="2"/>
          <w:sz w:val="20"/>
          <w:lang w:val="el-GR"/>
        </w:rPr>
        <w:t>Πέραν του αριθμού των επιτυχόντων/ουσών κατά τη διαδικασία επιλογής φοιτητών/τριών,</w:t>
      </w:r>
      <w:r w:rsidRPr="005961D8">
        <w:rPr>
          <w:rFonts w:ascii="Arial" w:hAnsi="Arial"/>
          <w:color w:val="000000"/>
          <w:spacing w:val="2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3"/>
          <w:sz w:val="20"/>
          <w:lang w:val="el-GR"/>
        </w:rPr>
        <w:t>γίνονται δεκτοί στο Π.Μ.Σ., ως υπεράριθμοι/</w:t>
      </w:r>
      <w:proofErr w:type="spellStart"/>
      <w:r w:rsidRPr="005961D8">
        <w:rPr>
          <w:rFonts w:ascii="Arial" w:hAnsi="Arial"/>
          <w:color w:val="000000"/>
          <w:spacing w:val="3"/>
          <w:sz w:val="20"/>
          <w:lang w:val="el-GR"/>
        </w:rPr>
        <w:t>ες</w:t>
      </w:r>
      <w:proofErr w:type="spellEnd"/>
      <w:r w:rsidRPr="005961D8">
        <w:rPr>
          <w:rFonts w:ascii="Arial" w:hAnsi="Arial"/>
          <w:color w:val="000000"/>
          <w:spacing w:val="3"/>
          <w:sz w:val="20"/>
          <w:lang w:val="el-GR"/>
        </w:rPr>
        <w:t>, πτυχιούχοι που είναι υπότροφοι του Ι.Κ.Υ.</w:t>
      </w:r>
      <w:r w:rsidRPr="005961D8"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-1"/>
          <w:sz w:val="20"/>
          <w:lang w:val="el-GR"/>
        </w:rPr>
        <w:t>καθώς και ένας/μια (1) αλλοδαπός/ή υπότροφος του Ελληνικού Κράτους, εφόσον η υποτροφία</w:t>
      </w:r>
      <w:r w:rsidRPr="005961D8">
        <w:rPr>
          <w:rFonts w:ascii="Arial" w:hAnsi="Arial"/>
          <w:color w:val="000000"/>
          <w:spacing w:val="-1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3"/>
          <w:sz w:val="20"/>
          <w:lang w:val="el-GR"/>
        </w:rPr>
        <w:t>τους είναι σχετική με το γνωστικό αντικείμενο του προγράμματος σπουδών. Οι υπότροφοι</w:t>
      </w:r>
      <w:r w:rsidRPr="005961D8"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z w:val="20"/>
          <w:lang w:val="el-GR"/>
        </w:rPr>
        <w:t>αυτοί εγγράφονται υποχρεωτικά στο πρώτο εξάμηνο. Τα μέλη των κατηγοριών Ε.Ε.Π., Ε.ΔΙ.Π.</w:t>
      </w:r>
      <w:r w:rsidRPr="005961D8">
        <w:rPr>
          <w:rFonts w:ascii="Arial" w:hAnsi="Arial"/>
          <w:color w:val="000000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z w:val="20"/>
          <w:lang w:val="el-GR"/>
        </w:rPr>
        <w:t>και Ε.Τ.Ε.Π. που υπηρετούν στο Τμήμα Κοινωνιολογίας και είναι κάτοχοι τίτλου του πρώτου</w:t>
      </w:r>
      <w:r w:rsidRPr="005961D8">
        <w:rPr>
          <w:rFonts w:ascii="Arial" w:hAnsi="Arial"/>
          <w:color w:val="000000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z w:val="20"/>
          <w:lang w:val="el-GR"/>
        </w:rPr>
        <w:t>κύκλου σπουδών Α.Ε.Ι. της ημεδαπής ή ομοταγών ιδρυμάτων της αλλοδαπής, μπορούν μετά</w:t>
      </w:r>
      <w:r w:rsidRPr="005961D8">
        <w:rPr>
          <w:rFonts w:ascii="Arial" w:hAnsi="Arial"/>
          <w:color w:val="000000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3"/>
          <w:sz w:val="20"/>
          <w:lang w:val="el-GR"/>
        </w:rPr>
        <w:t>από αίτησή τους να εγγραφούν στο Π.Μ.Σ., ως υπεράριθμοι και μόνο ένας/μια κατ' έτος,</w:t>
      </w:r>
      <w:r w:rsidRPr="005961D8">
        <w:rPr>
          <w:rFonts w:ascii="Arial" w:hAnsi="Arial"/>
          <w:color w:val="000000"/>
          <w:spacing w:val="3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1"/>
          <w:sz w:val="20"/>
          <w:lang w:val="el-GR"/>
        </w:rPr>
        <w:t>εφόσον αυτό είναι συναφές με το αντικείμενο του τίτλου σπουδών τους και του έργου που</w:t>
      </w:r>
      <w:r w:rsidRPr="005961D8">
        <w:rPr>
          <w:rFonts w:ascii="Arial" w:hAnsi="Arial"/>
          <w:color w:val="000000"/>
          <w:spacing w:val="1"/>
          <w:sz w:val="6"/>
          <w:lang w:val="el-GR"/>
        </w:rPr>
        <w:t xml:space="preserve"> </w:t>
      </w:r>
      <w:r w:rsidRPr="005961D8">
        <w:rPr>
          <w:rFonts w:ascii="Arial" w:hAnsi="Arial"/>
          <w:color w:val="000000"/>
          <w:spacing w:val="-1"/>
          <w:sz w:val="20"/>
          <w:lang w:val="el-GR"/>
        </w:rPr>
        <w:t>επιτελούν στο Τμήμα Κοινωνιολογίας.</w:t>
      </w:r>
    </w:p>
    <w:p w:rsidR="005961D8" w:rsidRDefault="005961D8" w:rsidP="005961D8">
      <w:pPr>
        <w:tabs>
          <w:tab w:val="decimal" w:pos="432"/>
          <w:tab w:val="decimal" w:pos="720"/>
        </w:tabs>
        <w:spacing w:before="72" w:line="268" w:lineRule="auto"/>
        <w:ind w:left="720"/>
        <w:jc w:val="both"/>
        <w:rPr>
          <w:rFonts w:ascii="Arial" w:hAnsi="Arial"/>
          <w:color w:val="000000"/>
          <w:spacing w:val="12"/>
          <w:sz w:val="20"/>
          <w:lang w:val="el-GR"/>
        </w:rPr>
      </w:pPr>
    </w:p>
    <w:p w:rsidR="00A029F0" w:rsidRDefault="00A029F0" w:rsidP="005961D8">
      <w:pPr>
        <w:tabs>
          <w:tab w:val="decimal" w:pos="432"/>
          <w:tab w:val="decimal" w:pos="720"/>
        </w:tabs>
        <w:spacing w:before="72" w:line="268" w:lineRule="auto"/>
        <w:ind w:left="720"/>
        <w:jc w:val="both"/>
        <w:rPr>
          <w:rFonts w:ascii="Arial" w:hAnsi="Arial"/>
          <w:color w:val="000000"/>
          <w:spacing w:val="12"/>
          <w:sz w:val="20"/>
          <w:lang w:val="el-GR"/>
        </w:rPr>
      </w:pPr>
    </w:p>
    <w:p w:rsidR="00A029F0" w:rsidRPr="00A029F0" w:rsidRDefault="00A029F0" w:rsidP="00A029F0">
      <w:pPr>
        <w:autoSpaceDE w:val="0"/>
        <w:spacing w:before="100" w:beforeAutospacing="1" w:after="100" w:afterAutospacing="1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bookmarkStart w:id="0" w:name="_GoBack"/>
      <w:bookmarkEnd w:id="0"/>
      <w:r w:rsidRPr="00A029F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Υποβολή της αίτησης και των δικαιολογητικών γίνεται </w:t>
      </w:r>
      <w:r w:rsidRPr="00A029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l-GR" w:eastAsia="el-GR"/>
        </w:rPr>
        <w:t>MONO</w:t>
      </w:r>
      <w:r w:rsidRPr="00A029F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ηλεκτρονικά μέσω της ιστοσελίδας </w:t>
      </w:r>
      <w:hyperlink r:id="rId5" w:history="1">
        <w:r w:rsidRPr="00A029F0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  <w:lang w:val="el-GR" w:eastAsia="el-GR"/>
          </w:rPr>
          <w:t>https://postgrad.cict.uoc.gr</w:t>
        </w:r>
      </w:hyperlink>
      <w:r w:rsidRPr="00A029F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 xml:space="preserve"> στην οποία οι υποψήφιοι θα πρέπει να δημιουργήσουν λογαριασμό χρήστη, να επεξεργαστούν την αίτησή τους, να επισυνάψουν (</w:t>
      </w:r>
      <w:proofErr w:type="spellStart"/>
      <w:r w:rsidRPr="00A029F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upload</w:t>
      </w:r>
      <w:proofErr w:type="spellEnd"/>
      <w:r w:rsidRPr="00A029F0"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  <w:t>) τα δικαιολογητικά τους και να την υποβάλουν οριστικά πριν τη λήξη της προθεσμίας.</w:t>
      </w:r>
    </w:p>
    <w:p w:rsidR="00A029F0" w:rsidRDefault="00A029F0" w:rsidP="005961D8">
      <w:pPr>
        <w:tabs>
          <w:tab w:val="decimal" w:pos="432"/>
          <w:tab w:val="decimal" w:pos="720"/>
        </w:tabs>
        <w:spacing w:before="72" w:line="268" w:lineRule="auto"/>
        <w:ind w:left="720"/>
        <w:jc w:val="both"/>
        <w:rPr>
          <w:rFonts w:ascii="Arial" w:hAnsi="Arial"/>
          <w:color w:val="000000"/>
          <w:spacing w:val="12"/>
          <w:sz w:val="20"/>
          <w:lang w:val="el-GR"/>
        </w:rPr>
      </w:pPr>
    </w:p>
    <w:sectPr w:rsidR="00A029F0" w:rsidSect="005961D8">
      <w:pgSz w:w="11918" w:h="16854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A1"/>
    <w:pitch w:val="variable"/>
    <w:family w:val="swiss"/>
    <w:panose1 w:val="02020603050405020304"/>
  </w:font>
  <w:font w:name="Times New Roman">
    <w:charset w:val="A1"/>
    <w:pitch w:val="variable"/>
    <w:family w:val="swiss"/>
    <w:panose1 w:val="02020603050405020304"/>
  </w:font>
  <w:font w:name="Verdana">
    <w:charset w:val="A1"/>
    <w:pitch w:val="variable"/>
    <w:family w:val="swiss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5B3B"/>
    <w:multiLevelType w:val="multilevel"/>
    <w:tmpl w:val="637E3764"/>
    <w:lvl w:ilvl="0">
      <w:start w:val="1"/>
      <w:numFmt w:val="bullet"/>
      <w:lvlText w:val="Η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FCF6220"/>
    <w:multiLevelType w:val="multilevel"/>
    <w:tmpl w:val="54944B5A"/>
    <w:lvl w:ilvl="0">
      <w:start w:val="1"/>
      <w:numFmt w:val="bullet"/>
      <w:lvlText w:val="Η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3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67C7A09"/>
    <w:multiLevelType w:val="multilevel"/>
    <w:tmpl w:val="0B90F0B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1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1B36FB"/>
    <w:multiLevelType w:val="multilevel"/>
    <w:tmpl w:val="07908E8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D61990"/>
    <w:multiLevelType w:val="multilevel"/>
    <w:tmpl w:val="C360E2D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0"/>
        <w:w w:val="100"/>
        <w:sz w:val="20"/>
        <w:vertAlign w:val="baseli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8C"/>
    <w:rsid w:val="002465CD"/>
    <w:rsid w:val="005961D8"/>
    <w:rsid w:val="00A029F0"/>
    <w:rsid w:val="00A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1463A-7E68-4187-9F95-067E37D9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1D8"/>
    <w:pPr>
      <w:ind w:left="720"/>
      <w:contextualSpacing/>
    </w:pPr>
  </w:style>
  <w:style w:type="character" w:customStyle="1" w:styleId="internetlink">
    <w:name w:val="internetlink"/>
    <w:basedOn w:val="a0"/>
    <w:rsid w:val="00A029F0"/>
  </w:style>
  <w:style w:type="character" w:styleId="-">
    <w:name w:val="Hyperlink"/>
    <w:basedOn w:val="a0"/>
    <w:uiPriority w:val="99"/>
    <w:semiHidden/>
    <w:unhideWhenUsed/>
    <w:rsid w:val="00A02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5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stgrad.cict.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1095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makoum</dc:creator>
  <cp:lastModifiedBy>PMS_Koin</cp:lastModifiedBy>
  <cp:revision>5</cp:revision>
  <dcterms:created xsi:type="dcterms:W3CDTF">2020-12-21T10:54:00Z</dcterms:created>
  <dcterms:modified xsi:type="dcterms:W3CDTF">2020-12-23T10:10:00Z</dcterms:modified>
</cp:coreProperties>
</file>