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58"/>
        <w:gridCol w:w="1073"/>
        <w:gridCol w:w="2465"/>
        <w:gridCol w:w="1616"/>
        <w:gridCol w:w="77"/>
      </w:tblGrid>
      <w:tr w:rsidR="00582149" w:rsidRPr="00110A5B" w:rsidTr="00483EE3">
        <w:trPr>
          <w:gridAfter w:val="1"/>
          <w:wAfter w:w="77" w:type="dxa"/>
        </w:trPr>
        <w:tc>
          <w:tcPr>
            <w:tcW w:w="3147" w:type="dxa"/>
            <w:shd w:val="clear" w:color="auto" w:fill="D0CECE" w:themeFill="background2" w:themeFillShade="E6"/>
          </w:tcPr>
          <w:p w:rsidR="00582149" w:rsidRPr="00110A5B" w:rsidRDefault="00582149" w:rsidP="00C94AE1">
            <w:pPr>
              <w:jc w:val="right"/>
              <w:rPr>
                <w:rFonts w:asciiTheme="majorHAnsi" w:hAnsiTheme="majorHAnsi" w:cs="Arial"/>
                <w:b/>
                <w:sz w:val="20"/>
                <w:szCs w:val="20"/>
                <w:lang w:val="en-GB"/>
              </w:rPr>
            </w:pPr>
            <w:r w:rsidRPr="00110A5B">
              <w:rPr>
                <w:rFonts w:asciiTheme="majorHAnsi" w:hAnsiTheme="majorHAnsi" w:cs="Arial"/>
                <w:b/>
                <w:sz w:val="20"/>
                <w:szCs w:val="20"/>
                <w:lang w:val="en-GB"/>
              </w:rPr>
              <w:t>SCHOOL</w:t>
            </w:r>
          </w:p>
        </w:tc>
        <w:tc>
          <w:tcPr>
            <w:tcW w:w="5212" w:type="dxa"/>
            <w:gridSpan w:val="4"/>
          </w:tcPr>
          <w:p w:rsidR="00582149" w:rsidRPr="00110A5B" w:rsidRDefault="00582149" w:rsidP="00C94AE1">
            <w:pPr>
              <w:rPr>
                <w:rFonts w:asciiTheme="majorHAnsi" w:hAnsiTheme="majorHAnsi" w:cs="Arial"/>
                <w:sz w:val="20"/>
                <w:szCs w:val="20"/>
                <w:lang w:val="en-GB"/>
              </w:rPr>
            </w:pPr>
            <w:r w:rsidRPr="00110A5B">
              <w:rPr>
                <w:rFonts w:asciiTheme="majorHAnsi" w:hAnsiTheme="majorHAnsi" w:cs="Arial"/>
                <w:sz w:val="20"/>
                <w:szCs w:val="20"/>
                <w:lang w:val="en-GB"/>
              </w:rPr>
              <w:t>SCHOOL OF SOCIAL SCIENCES</w:t>
            </w:r>
          </w:p>
        </w:tc>
        <w:bookmarkStart w:id="0" w:name="_GoBack"/>
        <w:bookmarkEnd w:id="0"/>
      </w:tr>
      <w:tr w:rsidR="00582149" w:rsidRPr="00110A5B" w:rsidTr="00483EE3">
        <w:trPr>
          <w:gridAfter w:val="1"/>
          <w:wAfter w:w="77" w:type="dxa"/>
        </w:trPr>
        <w:tc>
          <w:tcPr>
            <w:tcW w:w="3147" w:type="dxa"/>
            <w:shd w:val="clear" w:color="auto" w:fill="D0CECE" w:themeFill="background2" w:themeFillShade="E6"/>
          </w:tcPr>
          <w:p w:rsidR="00582149" w:rsidRPr="00110A5B" w:rsidRDefault="00582149" w:rsidP="00C94AE1">
            <w:pPr>
              <w:jc w:val="right"/>
              <w:rPr>
                <w:rFonts w:asciiTheme="majorHAnsi" w:hAnsiTheme="majorHAnsi" w:cs="Arial"/>
                <w:b/>
                <w:sz w:val="20"/>
                <w:szCs w:val="20"/>
                <w:lang w:val="en-GB"/>
              </w:rPr>
            </w:pPr>
            <w:r w:rsidRPr="00110A5B">
              <w:rPr>
                <w:rFonts w:asciiTheme="majorHAnsi" w:hAnsiTheme="majorHAnsi" w:cs="Arial"/>
                <w:b/>
                <w:sz w:val="20"/>
                <w:szCs w:val="20"/>
                <w:lang w:val="en-GB"/>
              </w:rPr>
              <w:t>ACADEMIC UNIT</w:t>
            </w:r>
          </w:p>
        </w:tc>
        <w:tc>
          <w:tcPr>
            <w:tcW w:w="5212" w:type="dxa"/>
            <w:gridSpan w:val="4"/>
          </w:tcPr>
          <w:p w:rsidR="00582149" w:rsidRPr="00110A5B" w:rsidRDefault="00582149" w:rsidP="00C94AE1">
            <w:pPr>
              <w:rPr>
                <w:rFonts w:asciiTheme="majorHAnsi" w:hAnsiTheme="majorHAnsi" w:cs="Arial"/>
                <w:sz w:val="20"/>
                <w:szCs w:val="20"/>
                <w:lang w:val="en-GB"/>
              </w:rPr>
            </w:pPr>
            <w:r w:rsidRPr="00110A5B">
              <w:rPr>
                <w:rFonts w:asciiTheme="majorHAnsi" w:hAnsiTheme="majorHAnsi" w:cs="Arial"/>
                <w:sz w:val="20"/>
                <w:szCs w:val="20"/>
                <w:lang w:val="en-GB"/>
              </w:rPr>
              <w:t>DEPARTMENT OF SOCIOLOGY</w:t>
            </w:r>
          </w:p>
        </w:tc>
      </w:tr>
      <w:tr w:rsidR="00582149" w:rsidRPr="00110A5B" w:rsidTr="00483EE3">
        <w:trPr>
          <w:gridAfter w:val="1"/>
          <w:wAfter w:w="77" w:type="dxa"/>
        </w:trPr>
        <w:tc>
          <w:tcPr>
            <w:tcW w:w="3147" w:type="dxa"/>
            <w:shd w:val="clear" w:color="auto" w:fill="D0CECE" w:themeFill="background2" w:themeFillShade="E6"/>
          </w:tcPr>
          <w:p w:rsidR="00582149" w:rsidRPr="00110A5B" w:rsidRDefault="00582149" w:rsidP="00C94AE1">
            <w:pPr>
              <w:jc w:val="right"/>
              <w:rPr>
                <w:rFonts w:asciiTheme="majorHAnsi" w:hAnsiTheme="majorHAnsi" w:cs="Arial"/>
                <w:b/>
                <w:sz w:val="20"/>
                <w:szCs w:val="20"/>
                <w:lang w:val="en-GB"/>
              </w:rPr>
            </w:pPr>
            <w:r w:rsidRPr="00110A5B">
              <w:rPr>
                <w:rFonts w:asciiTheme="majorHAnsi" w:hAnsiTheme="majorHAnsi" w:cs="Arial"/>
                <w:b/>
                <w:sz w:val="20"/>
                <w:szCs w:val="20"/>
                <w:lang w:val="en-GB"/>
              </w:rPr>
              <w:t>LEVEL OF STUDIES</w:t>
            </w:r>
          </w:p>
        </w:tc>
        <w:tc>
          <w:tcPr>
            <w:tcW w:w="5212" w:type="dxa"/>
            <w:gridSpan w:val="4"/>
          </w:tcPr>
          <w:p w:rsidR="00582149" w:rsidRPr="00110A5B" w:rsidRDefault="00582149" w:rsidP="00C94AE1">
            <w:pPr>
              <w:rPr>
                <w:rFonts w:asciiTheme="majorHAnsi" w:hAnsiTheme="majorHAnsi" w:cs="Arial"/>
                <w:sz w:val="20"/>
                <w:szCs w:val="20"/>
                <w:lang w:val="en-GB"/>
              </w:rPr>
            </w:pPr>
            <w:r>
              <w:rPr>
                <w:rFonts w:asciiTheme="majorHAnsi" w:hAnsiTheme="majorHAnsi" w:cs="Arial"/>
                <w:sz w:val="20"/>
                <w:szCs w:val="20"/>
              </w:rPr>
              <w:t>Postgraduate</w:t>
            </w:r>
          </w:p>
        </w:tc>
      </w:tr>
      <w:tr w:rsidR="00582149" w:rsidRPr="00110A5B" w:rsidTr="00483EE3">
        <w:trPr>
          <w:gridAfter w:val="1"/>
          <w:wAfter w:w="77" w:type="dxa"/>
        </w:trPr>
        <w:tc>
          <w:tcPr>
            <w:tcW w:w="3147" w:type="dxa"/>
            <w:shd w:val="clear" w:color="auto" w:fill="D0CECE" w:themeFill="background2" w:themeFillShade="E6"/>
          </w:tcPr>
          <w:p w:rsidR="00582149" w:rsidRPr="00110A5B" w:rsidRDefault="00582149" w:rsidP="00C94AE1">
            <w:pPr>
              <w:jc w:val="right"/>
              <w:rPr>
                <w:rFonts w:asciiTheme="majorHAnsi" w:hAnsiTheme="majorHAnsi" w:cs="Arial"/>
                <w:b/>
                <w:sz w:val="20"/>
                <w:szCs w:val="20"/>
                <w:lang w:val="en-GB"/>
              </w:rPr>
            </w:pPr>
            <w:r w:rsidRPr="00110A5B">
              <w:rPr>
                <w:rFonts w:asciiTheme="majorHAnsi" w:hAnsiTheme="majorHAnsi" w:cs="Arial"/>
                <w:b/>
                <w:sz w:val="20"/>
                <w:szCs w:val="20"/>
                <w:lang w:val="en-GB"/>
              </w:rPr>
              <w:t>COURSE CODE</w:t>
            </w:r>
          </w:p>
        </w:tc>
        <w:tc>
          <w:tcPr>
            <w:tcW w:w="1131" w:type="dxa"/>
            <w:gridSpan w:val="2"/>
          </w:tcPr>
          <w:p w:rsidR="00582149" w:rsidRPr="00110A5B" w:rsidRDefault="00582149" w:rsidP="00C94AE1">
            <w:pPr>
              <w:rPr>
                <w:rFonts w:asciiTheme="majorHAnsi" w:hAnsiTheme="majorHAnsi" w:cs="Arial"/>
                <w:b/>
                <w:sz w:val="20"/>
                <w:szCs w:val="20"/>
                <w:lang w:val="en-GB"/>
              </w:rPr>
            </w:pPr>
            <w:r>
              <w:rPr>
                <w:rStyle w:val="a3"/>
              </w:rPr>
              <w:t>ΑΕΠ11</w:t>
            </w:r>
          </w:p>
        </w:tc>
        <w:tc>
          <w:tcPr>
            <w:tcW w:w="2465" w:type="dxa"/>
            <w:shd w:val="clear" w:color="auto" w:fill="D0CECE" w:themeFill="background2" w:themeFillShade="E6"/>
          </w:tcPr>
          <w:p w:rsidR="00582149" w:rsidRPr="00110A5B" w:rsidRDefault="00582149" w:rsidP="00C94AE1">
            <w:pPr>
              <w:jc w:val="right"/>
              <w:rPr>
                <w:rFonts w:asciiTheme="majorHAnsi" w:hAnsiTheme="majorHAnsi" w:cs="Arial"/>
                <w:b/>
                <w:sz w:val="20"/>
                <w:szCs w:val="20"/>
                <w:lang w:val="en-GB"/>
              </w:rPr>
            </w:pPr>
            <w:r w:rsidRPr="00110A5B">
              <w:rPr>
                <w:rFonts w:asciiTheme="majorHAnsi" w:hAnsiTheme="majorHAnsi" w:cs="Arial"/>
                <w:b/>
                <w:sz w:val="20"/>
                <w:szCs w:val="20"/>
                <w:lang w:val="en-GB"/>
              </w:rPr>
              <w:t>SEMESTER</w:t>
            </w:r>
          </w:p>
        </w:tc>
        <w:tc>
          <w:tcPr>
            <w:tcW w:w="1616" w:type="dxa"/>
          </w:tcPr>
          <w:p w:rsidR="00582149" w:rsidRPr="00110A5B" w:rsidRDefault="00582149" w:rsidP="00C94AE1">
            <w:pPr>
              <w:rPr>
                <w:rFonts w:asciiTheme="majorHAnsi" w:hAnsiTheme="majorHAnsi" w:cs="Arial"/>
                <w:b/>
                <w:sz w:val="20"/>
                <w:szCs w:val="20"/>
                <w:lang w:val="en-GB"/>
              </w:rPr>
            </w:pPr>
          </w:p>
        </w:tc>
      </w:tr>
      <w:tr w:rsidR="00582149" w:rsidRPr="00110A5B" w:rsidTr="00483EE3">
        <w:trPr>
          <w:gridAfter w:val="1"/>
          <w:wAfter w:w="77" w:type="dxa"/>
          <w:trHeight w:val="375"/>
        </w:trPr>
        <w:tc>
          <w:tcPr>
            <w:tcW w:w="3147" w:type="dxa"/>
            <w:shd w:val="clear" w:color="auto" w:fill="D0CECE" w:themeFill="background2" w:themeFillShade="E6"/>
            <w:vAlign w:val="center"/>
          </w:tcPr>
          <w:p w:rsidR="00582149" w:rsidRPr="00110A5B" w:rsidRDefault="00582149" w:rsidP="00C94AE1">
            <w:pPr>
              <w:jc w:val="right"/>
              <w:rPr>
                <w:rFonts w:asciiTheme="majorHAnsi" w:hAnsiTheme="majorHAnsi" w:cs="Arial"/>
                <w:b/>
                <w:sz w:val="20"/>
                <w:szCs w:val="20"/>
                <w:lang w:val="en-GB"/>
              </w:rPr>
            </w:pPr>
            <w:r w:rsidRPr="00110A5B">
              <w:rPr>
                <w:rFonts w:asciiTheme="majorHAnsi" w:hAnsiTheme="majorHAnsi" w:cs="Arial"/>
                <w:b/>
                <w:sz w:val="20"/>
                <w:szCs w:val="20"/>
                <w:lang w:val="en-GB"/>
              </w:rPr>
              <w:t>COURSE TITLE</w:t>
            </w:r>
          </w:p>
        </w:tc>
        <w:tc>
          <w:tcPr>
            <w:tcW w:w="5212" w:type="dxa"/>
            <w:gridSpan w:val="4"/>
            <w:vAlign w:val="center"/>
          </w:tcPr>
          <w:p w:rsidR="00582149" w:rsidRPr="00110A5B" w:rsidRDefault="00582149" w:rsidP="00C94AE1">
            <w:pPr>
              <w:rPr>
                <w:rFonts w:asciiTheme="majorHAnsi" w:hAnsiTheme="majorHAnsi" w:cs="Arial"/>
                <w:sz w:val="20"/>
                <w:szCs w:val="20"/>
                <w:lang w:val="en-GB"/>
              </w:rPr>
            </w:pPr>
            <w:r w:rsidRPr="00110A5B">
              <w:rPr>
                <w:rFonts w:asciiTheme="majorHAnsi" w:hAnsiTheme="majorHAnsi" w:cs="Arial"/>
                <w:sz w:val="20"/>
                <w:szCs w:val="20"/>
                <w:lang w:val="en-GB"/>
              </w:rPr>
              <w:t>HISTORICAL SOCIOLOGY</w:t>
            </w:r>
          </w:p>
        </w:tc>
      </w:tr>
      <w:tr w:rsidR="00483EE3" w:rsidRPr="00110A5B" w:rsidTr="00483EE3">
        <w:trPr>
          <w:trHeight w:val="599"/>
        </w:trPr>
        <w:tc>
          <w:tcPr>
            <w:tcW w:w="3205" w:type="dxa"/>
            <w:gridSpan w:val="2"/>
            <w:shd w:val="clear" w:color="auto" w:fill="D0CECE" w:themeFill="background2" w:themeFillShade="E6"/>
          </w:tcPr>
          <w:p w:rsidR="00483EE3" w:rsidRPr="00110A5B" w:rsidRDefault="00483EE3" w:rsidP="00C94AE1">
            <w:pPr>
              <w:jc w:val="right"/>
              <w:rPr>
                <w:rFonts w:asciiTheme="majorHAnsi" w:hAnsiTheme="majorHAnsi" w:cs="Arial"/>
                <w:i/>
                <w:sz w:val="16"/>
                <w:szCs w:val="16"/>
                <w:lang w:val="en-GB"/>
              </w:rPr>
            </w:pPr>
            <w:r w:rsidRPr="00110A5B">
              <w:rPr>
                <w:rFonts w:asciiTheme="majorHAnsi" w:hAnsiTheme="majorHAnsi" w:cs="Arial"/>
                <w:b/>
                <w:sz w:val="20"/>
                <w:szCs w:val="20"/>
                <w:lang w:val="en-GB"/>
              </w:rPr>
              <w:t>COURSE TYPE</w:t>
            </w:r>
            <w:r w:rsidRPr="00110A5B">
              <w:rPr>
                <w:rFonts w:asciiTheme="majorHAnsi" w:hAnsiTheme="majorHAnsi" w:cs="Arial"/>
                <w:i/>
                <w:sz w:val="16"/>
                <w:szCs w:val="16"/>
                <w:lang w:val="en-GB"/>
              </w:rPr>
              <w:t xml:space="preserve"> </w:t>
            </w:r>
          </w:p>
          <w:p w:rsidR="00483EE3" w:rsidRPr="00110A5B" w:rsidRDefault="00483EE3" w:rsidP="00C94AE1">
            <w:pPr>
              <w:jc w:val="right"/>
              <w:rPr>
                <w:rFonts w:asciiTheme="majorHAnsi" w:hAnsiTheme="majorHAnsi" w:cs="Arial"/>
                <w:b/>
                <w:sz w:val="20"/>
                <w:szCs w:val="20"/>
                <w:lang w:val="en-GB"/>
              </w:rPr>
            </w:pPr>
            <w:r w:rsidRPr="00110A5B">
              <w:rPr>
                <w:rFonts w:asciiTheme="majorHAnsi" w:hAnsiTheme="majorHAnsi" w:cs="Arial"/>
                <w:i/>
                <w:sz w:val="16"/>
                <w:szCs w:val="16"/>
                <w:lang w:val="en-GB"/>
              </w:rPr>
              <w:t xml:space="preserve">general background, </w:t>
            </w:r>
            <w:r w:rsidRPr="00110A5B">
              <w:rPr>
                <w:rFonts w:asciiTheme="majorHAnsi" w:hAnsiTheme="majorHAnsi" w:cs="Arial"/>
                <w:i/>
                <w:sz w:val="16"/>
                <w:szCs w:val="16"/>
                <w:lang w:val="en-GB"/>
              </w:rPr>
              <w:br/>
              <w:t>special background, specialised general knowledge, skills development</w:t>
            </w:r>
          </w:p>
        </w:tc>
        <w:tc>
          <w:tcPr>
            <w:tcW w:w="5231" w:type="dxa"/>
            <w:gridSpan w:val="4"/>
          </w:tcPr>
          <w:p w:rsidR="00483EE3" w:rsidRPr="00110A5B" w:rsidRDefault="00483EE3" w:rsidP="00C94AE1">
            <w:pPr>
              <w:rPr>
                <w:rFonts w:asciiTheme="majorHAnsi" w:hAnsiTheme="majorHAnsi" w:cs="Arial"/>
                <w:sz w:val="20"/>
                <w:szCs w:val="20"/>
                <w:lang w:val="en-GB"/>
              </w:rPr>
            </w:pPr>
            <w:r w:rsidRPr="000540DE">
              <w:rPr>
                <w:rFonts w:asciiTheme="majorHAnsi" w:hAnsiTheme="majorHAnsi" w:cs="Arial"/>
                <w:sz w:val="20"/>
                <w:szCs w:val="20"/>
                <w:lang w:val="en-GB"/>
              </w:rPr>
              <w:t>SEMINAR</w:t>
            </w:r>
          </w:p>
        </w:tc>
      </w:tr>
      <w:tr w:rsidR="00483EE3" w:rsidRPr="00110A5B" w:rsidTr="00483EE3">
        <w:tc>
          <w:tcPr>
            <w:tcW w:w="3205" w:type="dxa"/>
            <w:gridSpan w:val="2"/>
            <w:shd w:val="clear" w:color="auto" w:fill="D0CECE" w:themeFill="background2" w:themeFillShade="E6"/>
          </w:tcPr>
          <w:p w:rsidR="00483EE3" w:rsidRPr="00110A5B" w:rsidRDefault="00483EE3" w:rsidP="00C94AE1">
            <w:pPr>
              <w:jc w:val="right"/>
              <w:rPr>
                <w:rFonts w:asciiTheme="majorHAnsi" w:hAnsiTheme="majorHAnsi" w:cs="Arial"/>
                <w:b/>
                <w:sz w:val="20"/>
                <w:szCs w:val="20"/>
                <w:lang w:val="en-GB"/>
              </w:rPr>
            </w:pPr>
            <w:r w:rsidRPr="00110A5B">
              <w:rPr>
                <w:rFonts w:asciiTheme="majorHAnsi" w:hAnsiTheme="majorHAnsi" w:cs="Arial"/>
                <w:b/>
                <w:sz w:val="20"/>
                <w:szCs w:val="20"/>
                <w:lang w:val="en-GB"/>
              </w:rPr>
              <w:t>LANGUAGE OF INSTRUCTION and EXAMINATIONS:</w:t>
            </w:r>
          </w:p>
        </w:tc>
        <w:tc>
          <w:tcPr>
            <w:tcW w:w="5231" w:type="dxa"/>
            <w:gridSpan w:val="4"/>
          </w:tcPr>
          <w:p w:rsidR="00483EE3" w:rsidRPr="00110A5B" w:rsidRDefault="00483EE3" w:rsidP="00C94AE1">
            <w:pPr>
              <w:rPr>
                <w:rFonts w:asciiTheme="majorHAnsi" w:hAnsiTheme="majorHAnsi" w:cs="Arial"/>
                <w:sz w:val="20"/>
                <w:szCs w:val="20"/>
                <w:lang w:val="en-GB"/>
              </w:rPr>
            </w:pPr>
            <w:r w:rsidRPr="00110A5B">
              <w:rPr>
                <w:rFonts w:asciiTheme="majorHAnsi" w:hAnsiTheme="majorHAnsi" w:cs="Arial"/>
                <w:sz w:val="20"/>
                <w:szCs w:val="20"/>
                <w:lang w:val="en-GB"/>
              </w:rPr>
              <w:t>Greek (ERASMUS students with insufficient knowledge of the Greek language can present a written paper in English or French.)</w:t>
            </w:r>
          </w:p>
        </w:tc>
      </w:tr>
      <w:tr w:rsidR="00483EE3" w:rsidRPr="00110A5B" w:rsidTr="00483EE3">
        <w:tc>
          <w:tcPr>
            <w:tcW w:w="3205" w:type="dxa"/>
            <w:gridSpan w:val="2"/>
            <w:shd w:val="clear" w:color="auto" w:fill="D0CECE" w:themeFill="background2" w:themeFillShade="E6"/>
          </w:tcPr>
          <w:p w:rsidR="00483EE3" w:rsidRPr="00110A5B" w:rsidRDefault="00483EE3" w:rsidP="00C94AE1">
            <w:pPr>
              <w:jc w:val="right"/>
              <w:rPr>
                <w:rFonts w:asciiTheme="majorHAnsi" w:hAnsiTheme="majorHAnsi" w:cs="Arial"/>
                <w:b/>
                <w:sz w:val="20"/>
                <w:szCs w:val="20"/>
                <w:lang w:val="en-GB"/>
              </w:rPr>
            </w:pPr>
            <w:r w:rsidRPr="00110A5B">
              <w:rPr>
                <w:rFonts w:asciiTheme="majorHAnsi" w:hAnsiTheme="majorHAnsi" w:cs="Arial"/>
                <w:b/>
                <w:sz w:val="20"/>
                <w:szCs w:val="20"/>
                <w:lang w:val="en-GB"/>
              </w:rPr>
              <w:t>IS THE COURSE OFFERED TO ERASMUS STUDENTS</w:t>
            </w:r>
          </w:p>
        </w:tc>
        <w:tc>
          <w:tcPr>
            <w:tcW w:w="5231" w:type="dxa"/>
            <w:gridSpan w:val="4"/>
          </w:tcPr>
          <w:p w:rsidR="00483EE3" w:rsidRPr="00110A5B" w:rsidRDefault="00483EE3" w:rsidP="00C94AE1">
            <w:pPr>
              <w:rPr>
                <w:rFonts w:asciiTheme="majorHAnsi" w:hAnsiTheme="majorHAnsi" w:cs="Arial"/>
                <w:sz w:val="20"/>
                <w:szCs w:val="20"/>
                <w:lang w:val="en-GB"/>
              </w:rPr>
            </w:pPr>
            <w:r w:rsidRPr="00110A5B">
              <w:rPr>
                <w:rFonts w:asciiTheme="majorHAnsi" w:hAnsiTheme="majorHAnsi" w:cs="Arial"/>
                <w:sz w:val="20"/>
                <w:szCs w:val="20"/>
                <w:lang w:val="en-GB"/>
              </w:rPr>
              <w:t>YES</w:t>
            </w:r>
          </w:p>
        </w:tc>
      </w:tr>
    </w:tbl>
    <w:p w:rsidR="00483EE3" w:rsidRPr="00110A5B" w:rsidRDefault="00483EE3" w:rsidP="00483EE3">
      <w:pPr>
        <w:widowControl w:val="0"/>
        <w:numPr>
          <w:ilvl w:val="0"/>
          <w:numId w:val="2"/>
        </w:numPr>
        <w:autoSpaceDE w:val="0"/>
        <w:autoSpaceDN w:val="0"/>
        <w:adjustRightInd w:val="0"/>
        <w:spacing w:before="120" w:after="200" w:line="276" w:lineRule="auto"/>
        <w:ind w:left="357" w:hanging="357"/>
        <w:rPr>
          <w:rFonts w:asciiTheme="majorHAnsi" w:hAnsiTheme="majorHAnsi" w:cs="Arial"/>
          <w:b/>
          <w:sz w:val="22"/>
          <w:szCs w:val="22"/>
          <w:lang w:val="en-GB"/>
        </w:rPr>
      </w:pPr>
      <w:r w:rsidRPr="00110A5B">
        <w:rPr>
          <w:rFonts w:asciiTheme="majorHAnsi" w:hAnsiTheme="majorHAnsi" w:cs="Arial"/>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83EE3" w:rsidRPr="00110A5B" w:rsidTr="00C94AE1">
        <w:tc>
          <w:tcPr>
            <w:tcW w:w="8472" w:type="dxa"/>
            <w:gridSpan w:val="2"/>
            <w:tcBorders>
              <w:bottom w:val="nil"/>
            </w:tcBorders>
            <w:shd w:val="clear" w:color="auto" w:fill="D0CECE" w:themeFill="background2" w:themeFillShade="E6"/>
          </w:tcPr>
          <w:p w:rsidR="00483EE3" w:rsidRPr="00110A5B" w:rsidRDefault="00483EE3" w:rsidP="00C94AE1">
            <w:pPr>
              <w:rPr>
                <w:rFonts w:asciiTheme="majorHAnsi" w:hAnsiTheme="majorHAnsi" w:cs="Arial"/>
                <w:i/>
                <w:sz w:val="16"/>
                <w:szCs w:val="16"/>
                <w:lang w:val="en-GB"/>
              </w:rPr>
            </w:pPr>
            <w:r w:rsidRPr="00110A5B">
              <w:rPr>
                <w:rFonts w:asciiTheme="majorHAnsi" w:hAnsiTheme="majorHAnsi" w:cs="Arial"/>
                <w:b/>
                <w:sz w:val="20"/>
                <w:szCs w:val="20"/>
                <w:lang w:val="en-GB"/>
              </w:rPr>
              <w:t>Learning outcomes</w:t>
            </w:r>
          </w:p>
        </w:tc>
      </w:tr>
      <w:tr w:rsidR="00483EE3" w:rsidRPr="00110A5B" w:rsidTr="00C94AE1">
        <w:tc>
          <w:tcPr>
            <w:tcW w:w="8472" w:type="dxa"/>
            <w:gridSpan w:val="2"/>
            <w:tcBorders>
              <w:top w:val="nil"/>
            </w:tcBorders>
            <w:shd w:val="clear" w:color="auto" w:fill="D0CECE" w:themeFill="background2" w:themeFillShade="E6"/>
          </w:tcPr>
          <w:p w:rsidR="00483EE3" w:rsidRPr="00110A5B" w:rsidRDefault="00483EE3" w:rsidP="00C94AE1">
            <w:pPr>
              <w:widowControl w:val="0"/>
              <w:autoSpaceDE w:val="0"/>
              <w:autoSpaceDN w:val="0"/>
              <w:adjustRightInd w:val="0"/>
              <w:spacing w:after="60"/>
              <w:rPr>
                <w:rFonts w:asciiTheme="majorHAnsi" w:hAnsiTheme="majorHAnsi" w:cs="Arial"/>
                <w:i/>
                <w:sz w:val="16"/>
                <w:szCs w:val="16"/>
                <w:lang w:val="en-GB"/>
              </w:rPr>
            </w:pPr>
            <w:r w:rsidRPr="00110A5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483EE3" w:rsidRPr="00110A5B" w:rsidRDefault="00483EE3" w:rsidP="00C94AE1">
            <w:pPr>
              <w:autoSpaceDE w:val="0"/>
              <w:autoSpaceDN w:val="0"/>
              <w:adjustRightInd w:val="0"/>
              <w:rPr>
                <w:rFonts w:asciiTheme="majorHAnsi" w:hAnsiTheme="majorHAnsi" w:cs="Arial"/>
                <w:i/>
                <w:sz w:val="16"/>
                <w:szCs w:val="16"/>
                <w:lang w:val="en-GB"/>
              </w:rPr>
            </w:pPr>
            <w:r w:rsidRPr="00110A5B">
              <w:rPr>
                <w:rFonts w:asciiTheme="majorHAnsi" w:hAnsiTheme="majorHAnsi" w:cs="Arial"/>
                <w:i/>
                <w:sz w:val="16"/>
                <w:szCs w:val="16"/>
                <w:lang w:val="en-GB"/>
              </w:rPr>
              <w:t xml:space="preserve">Consult Appendix A </w:t>
            </w:r>
          </w:p>
          <w:p w:rsidR="00483EE3" w:rsidRPr="00110A5B" w:rsidRDefault="00483EE3" w:rsidP="00483EE3">
            <w:pPr>
              <w:widowControl w:val="0"/>
              <w:numPr>
                <w:ilvl w:val="0"/>
                <w:numId w:val="1"/>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110A5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483EE3" w:rsidRPr="00110A5B" w:rsidRDefault="00483EE3" w:rsidP="00483EE3">
            <w:pPr>
              <w:widowControl w:val="0"/>
              <w:numPr>
                <w:ilvl w:val="0"/>
                <w:numId w:val="1"/>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110A5B">
              <w:rPr>
                <w:rFonts w:asciiTheme="majorHAnsi" w:hAnsiTheme="majorHAnsi" w:cs="Arial"/>
                <w:i/>
                <w:sz w:val="16"/>
                <w:szCs w:val="16"/>
                <w:lang w:val="en-GB"/>
              </w:rPr>
              <w:t>Descriptors for Levels 6, 7 &amp; 8 of the European Qualifications Framework for Lifelong Learning and Appendix B</w:t>
            </w:r>
          </w:p>
          <w:p w:rsidR="00483EE3" w:rsidRPr="00110A5B" w:rsidRDefault="00483EE3" w:rsidP="00483EE3">
            <w:pPr>
              <w:widowControl w:val="0"/>
              <w:numPr>
                <w:ilvl w:val="0"/>
                <w:numId w:val="1"/>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110A5B">
              <w:rPr>
                <w:rFonts w:asciiTheme="majorHAnsi" w:hAnsiTheme="majorHAnsi" w:cs="Arial"/>
                <w:i/>
                <w:sz w:val="16"/>
                <w:szCs w:val="16"/>
                <w:lang w:val="en-GB"/>
              </w:rPr>
              <w:t xml:space="preserve">Guidelines for writing Learning Outcomes </w:t>
            </w:r>
          </w:p>
        </w:tc>
      </w:tr>
      <w:tr w:rsidR="00483EE3" w:rsidRPr="00110A5B" w:rsidTr="00C94AE1">
        <w:tc>
          <w:tcPr>
            <w:tcW w:w="8472" w:type="dxa"/>
            <w:gridSpan w:val="2"/>
          </w:tcPr>
          <w:p w:rsidR="00483EE3" w:rsidRPr="00110A5B" w:rsidRDefault="00483EE3" w:rsidP="00C94AE1">
            <w:pPr>
              <w:widowControl w:val="0"/>
              <w:autoSpaceDE w:val="0"/>
              <w:autoSpaceDN w:val="0"/>
              <w:adjustRightInd w:val="0"/>
              <w:rPr>
                <w:rFonts w:ascii="Calibri" w:eastAsia="Calibri" w:hAnsi="Calibri"/>
                <w:sz w:val="16"/>
                <w:szCs w:val="16"/>
              </w:rPr>
            </w:pPr>
            <w:r w:rsidRPr="00110A5B">
              <w:rPr>
                <w:rFonts w:ascii="Calibri" w:eastAsia="Calibri" w:hAnsi="Calibri"/>
                <w:sz w:val="16"/>
                <w:szCs w:val="16"/>
              </w:rPr>
              <w:t>Knowledges</w:t>
            </w:r>
          </w:p>
          <w:p w:rsidR="00483EE3" w:rsidRPr="00110A5B" w:rsidRDefault="00483EE3" w:rsidP="00C94AE1">
            <w:pPr>
              <w:widowControl w:val="0"/>
              <w:autoSpaceDE w:val="0"/>
              <w:autoSpaceDN w:val="0"/>
              <w:adjustRightInd w:val="0"/>
              <w:rPr>
                <w:rFonts w:ascii="Calibri" w:eastAsia="Calibri" w:hAnsi="Calibri"/>
                <w:sz w:val="16"/>
                <w:szCs w:val="16"/>
              </w:rPr>
            </w:pPr>
            <w:r w:rsidRPr="00110A5B">
              <w:rPr>
                <w:rFonts w:ascii="Calibri" w:eastAsia="Calibri" w:hAnsi="Calibri"/>
                <w:sz w:val="16"/>
                <w:szCs w:val="16"/>
              </w:rPr>
              <w:t>After the completion of the course students are expected to:</w:t>
            </w:r>
          </w:p>
          <w:p w:rsidR="00483EE3" w:rsidRPr="00110A5B" w:rsidRDefault="00483EE3" w:rsidP="00483EE3">
            <w:pPr>
              <w:pStyle w:val="a4"/>
              <w:widowControl w:val="0"/>
              <w:numPr>
                <w:ilvl w:val="0"/>
                <w:numId w:val="4"/>
              </w:numPr>
              <w:autoSpaceDE w:val="0"/>
              <w:autoSpaceDN w:val="0"/>
              <w:adjustRightInd w:val="0"/>
              <w:spacing w:after="0" w:line="240" w:lineRule="auto"/>
              <w:ind w:left="0" w:firstLine="0"/>
              <w:rPr>
                <w:rFonts w:eastAsia="Calibri"/>
                <w:sz w:val="16"/>
                <w:szCs w:val="16"/>
                <w:lang w:val="en-GB"/>
              </w:rPr>
            </w:pPr>
            <w:r w:rsidRPr="00110A5B">
              <w:rPr>
                <w:rFonts w:eastAsia="Calibri"/>
                <w:sz w:val="16"/>
                <w:szCs w:val="16"/>
                <w:lang w:val="en-GB"/>
              </w:rPr>
              <w:t xml:space="preserve">have become familiar with the works of important sociologists of the </w:t>
            </w:r>
            <w:r>
              <w:rPr>
                <w:rFonts w:eastAsia="Calibri"/>
                <w:sz w:val="16"/>
                <w:szCs w:val="16"/>
                <w:lang w:val="en-US"/>
              </w:rPr>
              <w:t>late</w:t>
            </w:r>
            <w:r w:rsidRPr="00110A5B">
              <w:rPr>
                <w:rFonts w:eastAsia="Calibri"/>
                <w:sz w:val="16"/>
                <w:szCs w:val="16"/>
                <w:lang w:val="en-GB"/>
              </w:rPr>
              <w:t xml:space="preserve"> 20th century who have attempted to give modern social research a historical dimension, thus reviving similar intellectual concerns of the pioneers of </w:t>
            </w:r>
            <w:r>
              <w:rPr>
                <w:rFonts w:eastAsia="Calibri"/>
                <w:sz w:val="16"/>
                <w:szCs w:val="16"/>
                <w:lang w:val="en-GB"/>
              </w:rPr>
              <w:t xml:space="preserve">the </w:t>
            </w:r>
            <w:r w:rsidRPr="00110A5B">
              <w:rPr>
                <w:rFonts w:eastAsia="Calibri"/>
                <w:sz w:val="16"/>
                <w:szCs w:val="16"/>
                <w:lang w:val="en-GB"/>
              </w:rPr>
              <w:t xml:space="preserve">19th- and </w:t>
            </w:r>
            <w:r>
              <w:rPr>
                <w:rFonts w:eastAsia="Calibri"/>
                <w:sz w:val="16"/>
                <w:szCs w:val="16"/>
                <w:lang w:val="en-GB"/>
              </w:rPr>
              <w:t xml:space="preserve">the </w:t>
            </w:r>
            <w:r w:rsidRPr="00110A5B">
              <w:rPr>
                <w:rFonts w:eastAsia="Calibri"/>
                <w:sz w:val="16"/>
                <w:szCs w:val="16"/>
                <w:lang w:val="en-GB"/>
              </w:rPr>
              <w:t>early 20th- centuries</w:t>
            </w:r>
          </w:p>
          <w:p w:rsidR="00483EE3" w:rsidRPr="00110A5B" w:rsidRDefault="00483EE3" w:rsidP="00483EE3">
            <w:pPr>
              <w:pStyle w:val="a4"/>
              <w:widowControl w:val="0"/>
              <w:numPr>
                <w:ilvl w:val="0"/>
                <w:numId w:val="4"/>
              </w:numPr>
              <w:autoSpaceDE w:val="0"/>
              <w:autoSpaceDN w:val="0"/>
              <w:adjustRightInd w:val="0"/>
              <w:spacing w:after="0" w:line="240" w:lineRule="auto"/>
              <w:ind w:left="0" w:firstLine="0"/>
              <w:rPr>
                <w:rFonts w:eastAsia="Calibri"/>
                <w:sz w:val="16"/>
                <w:szCs w:val="16"/>
                <w:lang w:val="en-GB"/>
              </w:rPr>
            </w:pPr>
            <w:r w:rsidRPr="00110A5B">
              <w:rPr>
                <w:rFonts w:eastAsia="Calibri"/>
                <w:sz w:val="16"/>
                <w:szCs w:val="16"/>
                <w:lang w:val="en-GB"/>
              </w:rPr>
              <w:t>have a specialized knowledge of the history of the relations between History and Sociology, from the time of the Enlightenment and the emergence of Sociology as a social science to the present day and the formation of the newly established research area of Historical Sociology</w:t>
            </w:r>
          </w:p>
          <w:p w:rsidR="00483EE3" w:rsidRPr="00110A5B" w:rsidRDefault="00483EE3" w:rsidP="00483EE3">
            <w:pPr>
              <w:pStyle w:val="a4"/>
              <w:widowControl w:val="0"/>
              <w:numPr>
                <w:ilvl w:val="0"/>
                <w:numId w:val="4"/>
              </w:numPr>
              <w:autoSpaceDE w:val="0"/>
              <w:autoSpaceDN w:val="0"/>
              <w:adjustRightInd w:val="0"/>
              <w:spacing w:after="0" w:line="240" w:lineRule="auto"/>
              <w:ind w:left="0" w:firstLine="0"/>
              <w:rPr>
                <w:rFonts w:eastAsia="Calibri"/>
                <w:sz w:val="16"/>
                <w:szCs w:val="16"/>
                <w:lang w:val="en-GB"/>
              </w:rPr>
            </w:pPr>
            <w:r w:rsidRPr="00110A5B">
              <w:rPr>
                <w:rFonts w:eastAsia="Calibri"/>
                <w:sz w:val="16"/>
                <w:szCs w:val="16"/>
                <w:lang w:val="en-GB"/>
              </w:rPr>
              <w:t>have become familiar with the epistemological discussions on the distinction between nomothetic and idiographic sciences</w:t>
            </w:r>
          </w:p>
          <w:p w:rsidR="00483EE3" w:rsidRPr="00110A5B" w:rsidRDefault="00483EE3" w:rsidP="00483EE3">
            <w:pPr>
              <w:pStyle w:val="a4"/>
              <w:widowControl w:val="0"/>
              <w:numPr>
                <w:ilvl w:val="0"/>
                <w:numId w:val="4"/>
              </w:numPr>
              <w:autoSpaceDE w:val="0"/>
              <w:autoSpaceDN w:val="0"/>
              <w:adjustRightInd w:val="0"/>
              <w:spacing w:after="0" w:line="240" w:lineRule="auto"/>
              <w:ind w:left="0" w:firstLine="0"/>
              <w:rPr>
                <w:rFonts w:eastAsia="Calibri"/>
                <w:sz w:val="16"/>
                <w:szCs w:val="16"/>
                <w:lang w:val="en-GB"/>
              </w:rPr>
            </w:pPr>
            <w:r w:rsidRPr="00110A5B">
              <w:rPr>
                <w:rFonts w:eastAsia="Calibri"/>
                <w:sz w:val="16"/>
                <w:szCs w:val="16"/>
                <w:lang w:val="en-GB"/>
              </w:rPr>
              <w:t xml:space="preserve">have been initiated in the epistemological debate on similarities and differences </w:t>
            </w:r>
            <w:r>
              <w:rPr>
                <w:rFonts w:eastAsia="Calibri"/>
                <w:sz w:val="16"/>
                <w:szCs w:val="16"/>
                <w:lang w:val="en-GB"/>
              </w:rPr>
              <w:t>regarding</w:t>
            </w:r>
            <w:r w:rsidRPr="00110A5B">
              <w:rPr>
                <w:rFonts w:eastAsia="Calibri"/>
                <w:sz w:val="16"/>
                <w:szCs w:val="16"/>
                <w:lang w:val="en-GB"/>
              </w:rPr>
              <w:t xml:space="preserve"> the subject and the research methods of History and Sociology</w:t>
            </w:r>
          </w:p>
          <w:p w:rsidR="00483EE3" w:rsidRPr="00110A5B" w:rsidRDefault="00483EE3" w:rsidP="00483EE3">
            <w:pPr>
              <w:pStyle w:val="a4"/>
              <w:widowControl w:val="0"/>
              <w:numPr>
                <w:ilvl w:val="0"/>
                <w:numId w:val="4"/>
              </w:numPr>
              <w:autoSpaceDE w:val="0"/>
              <w:autoSpaceDN w:val="0"/>
              <w:adjustRightInd w:val="0"/>
              <w:spacing w:after="0" w:line="240" w:lineRule="auto"/>
              <w:ind w:left="0" w:firstLine="0"/>
              <w:rPr>
                <w:rFonts w:eastAsia="Calibri"/>
                <w:sz w:val="16"/>
                <w:szCs w:val="16"/>
                <w:lang w:val="en-GB"/>
              </w:rPr>
            </w:pPr>
            <w:proofErr w:type="gramStart"/>
            <w:r w:rsidRPr="00110A5B">
              <w:rPr>
                <w:rFonts w:eastAsia="Calibri"/>
                <w:sz w:val="16"/>
                <w:szCs w:val="16"/>
                <w:lang w:val="en-GB"/>
              </w:rPr>
              <w:t>have</w:t>
            </w:r>
            <w:proofErr w:type="gramEnd"/>
            <w:r w:rsidRPr="00110A5B">
              <w:rPr>
                <w:rFonts w:eastAsia="Calibri"/>
                <w:sz w:val="16"/>
                <w:szCs w:val="16"/>
                <w:lang w:val="en-GB"/>
              </w:rPr>
              <w:t xml:space="preserve"> perceived the importance of the so-called "theoretical shift" that has taken place in the context of historical science in recent decades, as well as of </w:t>
            </w:r>
            <w:r>
              <w:rPr>
                <w:rFonts w:eastAsia="Calibri"/>
                <w:sz w:val="16"/>
                <w:szCs w:val="16"/>
                <w:lang w:val="en-GB"/>
              </w:rPr>
              <w:t>a</w:t>
            </w:r>
            <w:r w:rsidRPr="00110A5B">
              <w:rPr>
                <w:rFonts w:eastAsia="Calibri"/>
                <w:sz w:val="16"/>
                <w:szCs w:val="16"/>
                <w:lang w:val="en-GB"/>
              </w:rPr>
              <w:t xml:space="preserve"> corresponding "historical turn" observed in modern sociology.</w:t>
            </w:r>
          </w:p>
          <w:p w:rsidR="00483EE3" w:rsidRPr="00110A5B" w:rsidRDefault="00483EE3" w:rsidP="00C94AE1">
            <w:pPr>
              <w:widowControl w:val="0"/>
              <w:autoSpaceDE w:val="0"/>
              <w:autoSpaceDN w:val="0"/>
              <w:adjustRightInd w:val="0"/>
              <w:rPr>
                <w:rFonts w:ascii="Calibri" w:eastAsia="Calibri" w:hAnsi="Calibri"/>
                <w:sz w:val="16"/>
                <w:szCs w:val="16"/>
              </w:rPr>
            </w:pPr>
          </w:p>
          <w:p w:rsidR="00483EE3" w:rsidRPr="00110A5B" w:rsidRDefault="00483EE3" w:rsidP="00C94AE1">
            <w:pPr>
              <w:widowControl w:val="0"/>
              <w:autoSpaceDE w:val="0"/>
              <w:autoSpaceDN w:val="0"/>
              <w:adjustRightInd w:val="0"/>
              <w:rPr>
                <w:rFonts w:ascii="Calibri" w:eastAsia="Calibri" w:hAnsi="Calibri"/>
                <w:sz w:val="16"/>
                <w:szCs w:val="16"/>
              </w:rPr>
            </w:pPr>
            <w:r w:rsidRPr="00110A5B">
              <w:rPr>
                <w:rFonts w:ascii="Calibri" w:eastAsia="Calibri" w:hAnsi="Calibri"/>
                <w:sz w:val="16"/>
                <w:szCs w:val="16"/>
              </w:rPr>
              <w:t>Skills</w:t>
            </w:r>
          </w:p>
          <w:p w:rsidR="00483EE3" w:rsidRPr="00110A5B" w:rsidRDefault="00483EE3" w:rsidP="00C94AE1">
            <w:pPr>
              <w:widowControl w:val="0"/>
              <w:autoSpaceDE w:val="0"/>
              <w:autoSpaceDN w:val="0"/>
              <w:adjustRightInd w:val="0"/>
              <w:rPr>
                <w:rFonts w:ascii="Calibri" w:eastAsia="Calibri" w:hAnsi="Calibri"/>
                <w:sz w:val="16"/>
                <w:szCs w:val="16"/>
              </w:rPr>
            </w:pPr>
            <w:r w:rsidRPr="00110A5B">
              <w:rPr>
                <w:rFonts w:ascii="Calibri" w:eastAsia="Calibri" w:hAnsi="Calibri"/>
                <w:sz w:val="16"/>
                <w:szCs w:val="16"/>
              </w:rPr>
              <w:t>After the completion of the course students are expected to:</w:t>
            </w:r>
          </w:p>
          <w:p w:rsidR="00483EE3" w:rsidRPr="00110A5B" w:rsidRDefault="00483EE3" w:rsidP="00483EE3">
            <w:pPr>
              <w:pStyle w:val="a4"/>
              <w:widowControl w:val="0"/>
              <w:numPr>
                <w:ilvl w:val="0"/>
                <w:numId w:val="4"/>
              </w:numPr>
              <w:autoSpaceDE w:val="0"/>
              <w:autoSpaceDN w:val="0"/>
              <w:adjustRightInd w:val="0"/>
              <w:spacing w:after="0" w:line="240" w:lineRule="auto"/>
              <w:ind w:left="0" w:firstLine="0"/>
              <w:rPr>
                <w:rFonts w:eastAsia="Calibri"/>
                <w:sz w:val="16"/>
                <w:szCs w:val="16"/>
                <w:lang w:val="en-GB"/>
              </w:rPr>
            </w:pPr>
            <w:r w:rsidRPr="00110A5B">
              <w:rPr>
                <w:rFonts w:eastAsia="Calibri"/>
                <w:sz w:val="16"/>
                <w:szCs w:val="16"/>
                <w:lang w:val="en-GB"/>
              </w:rPr>
              <w:t xml:space="preserve">possess specialized skills for addressing theoretical and practical problems concerning the necessity and the possibility of a convergence between History and Sociology </w:t>
            </w:r>
            <w:r w:rsidRPr="00DC4286">
              <w:rPr>
                <w:rFonts w:eastAsia="Calibri"/>
                <w:i/>
                <w:sz w:val="16"/>
                <w:szCs w:val="16"/>
                <w:lang w:val="en-GB"/>
              </w:rPr>
              <w:t>via</w:t>
            </w:r>
            <w:r w:rsidRPr="00110A5B">
              <w:rPr>
                <w:rFonts w:eastAsia="Calibri"/>
                <w:sz w:val="16"/>
                <w:szCs w:val="16"/>
                <w:lang w:val="en-GB"/>
              </w:rPr>
              <w:t xml:space="preserve"> Social History and Historical Sociology</w:t>
            </w:r>
          </w:p>
          <w:p w:rsidR="00483EE3" w:rsidRPr="00110A5B" w:rsidRDefault="00483EE3" w:rsidP="00483EE3">
            <w:pPr>
              <w:pStyle w:val="a4"/>
              <w:widowControl w:val="0"/>
              <w:numPr>
                <w:ilvl w:val="0"/>
                <w:numId w:val="4"/>
              </w:numPr>
              <w:autoSpaceDE w:val="0"/>
              <w:autoSpaceDN w:val="0"/>
              <w:adjustRightInd w:val="0"/>
              <w:spacing w:after="0" w:line="240" w:lineRule="auto"/>
              <w:ind w:left="0" w:firstLine="0"/>
              <w:rPr>
                <w:rFonts w:eastAsia="Calibri"/>
                <w:sz w:val="16"/>
                <w:szCs w:val="16"/>
                <w:lang w:val="en-GB"/>
              </w:rPr>
            </w:pPr>
            <w:r w:rsidRPr="00110A5B">
              <w:rPr>
                <w:rFonts w:eastAsia="Calibri"/>
                <w:sz w:val="16"/>
                <w:szCs w:val="16"/>
                <w:lang w:val="en-GB"/>
              </w:rPr>
              <w:t>have developed the skills that enable them to perform comparative analyses of classical and contemporary sociological theories in reference to the historical and social context of socio-theoretical thinking</w:t>
            </w:r>
          </w:p>
          <w:p w:rsidR="00483EE3" w:rsidRPr="00110A5B" w:rsidRDefault="00483EE3" w:rsidP="00483EE3">
            <w:pPr>
              <w:pStyle w:val="a4"/>
              <w:widowControl w:val="0"/>
              <w:numPr>
                <w:ilvl w:val="0"/>
                <w:numId w:val="4"/>
              </w:numPr>
              <w:autoSpaceDE w:val="0"/>
              <w:autoSpaceDN w:val="0"/>
              <w:adjustRightInd w:val="0"/>
              <w:spacing w:after="0" w:line="240" w:lineRule="auto"/>
              <w:ind w:left="0" w:firstLine="0"/>
              <w:rPr>
                <w:rFonts w:eastAsia="Calibri"/>
                <w:sz w:val="16"/>
                <w:szCs w:val="16"/>
                <w:lang w:val="en-GB"/>
              </w:rPr>
            </w:pPr>
            <w:r w:rsidRPr="00110A5B">
              <w:rPr>
                <w:rFonts w:eastAsia="Calibri"/>
                <w:sz w:val="16"/>
                <w:szCs w:val="16"/>
                <w:lang w:val="en-GB"/>
              </w:rPr>
              <w:t>distinguish the theoretical and methodological limitations of Sociology, especially in relation to those concerning the science of History</w:t>
            </w:r>
          </w:p>
          <w:p w:rsidR="00483EE3" w:rsidRPr="00483EE3" w:rsidRDefault="00483EE3" w:rsidP="00483EE3">
            <w:pPr>
              <w:pStyle w:val="a4"/>
              <w:widowControl w:val="0"/>
              <w:numPr>
                <w:ilvl w:val="0"/>
                <w:numId w:val="4"/>
              </w:numPr>
              <w:autoSpaceDE w:val="0"/>
              <w:autoSpaceDN w:val="0"/>
              <w:adjustRightInd w:val="0"/>
              <w:spacing w:after="0" w:line="240" w:lineRule="auto"/>
              <w:ind w:left="0" w:firstLine="0"/>
              <w:rPr>
                <w:rFonts w:eastAsia="Calibri"/>
                <w:sz w:val="16"/>
                <w:szCs w:val="16"/>
                <w:lang w:val="en-US"/>
              </w:rPr>
            </w:pPr>
            <w:proofErr w:type="gramStart"/>
            <w:r w:rsidRPr="00110A5B">
              <w:rPr>
                <w:rFonts w:eastAsia="Calibri"/>
                <w:sz w:val="16"/>
                <w:szCs w:val="16"/>
                <w:lang w:val="en-GB"/>
              </w:rPr>
              <w:t>have</w:t>
            </w:r>
            <w:proofErr w:type="gramEnd"/>
            <w:r w:rsidRPr="00110A5B">
              <w:rPr>
                <w:rFonts w:eastAsia="Calibri"/>
                <w:sz w:val="16"/>
                <w:szCs w:val="16"/>
                <w:lang w:val="en-GB"/>
              </w:rPr>
              <w:t xml:space="preserve"> developed the skills that enable them to critically address the use of historical data in the analyses of social systems</w:t>
            </w:r>
            <w:r w:rsidRPr="00483EE3">
              <w:rPr>
                <w:rFonts w:eastAsia="Calibri"/>
                <w:sz w:val="16"/>
                <w:szCs w:val="16"/>
                <w:lang w:val="en-US"/>
              </w:rPr>
              <w:t>.</w:t>
            </w:r>
          </w:p>
          <w:p w:rsidR="00483EE3" w:rsidRPr="00110A5B" w:rsidRDefault="00483EE3" w:rsidP="00C94AE1">
            <w:pPr>
              <w:widowControl w:val="0"/>
              <w:autoSpaceDE w:val="0"/>
              <w:autoSpaceDN w:val="0"/>
              <w:adjustRightInd w:val="0"/>
              <w:rPr>
                <w:rFonts w:ascii="Calibri" w:eastAsia="Calibri" w:hAnsi="Calibri"/>
                <w:sz w:val="16"/>
                <w:szCs w:val="16"/>
              </w:rPr>
            </w:pPr>
          </w:p>
          <w:p w:rsidR="00483EE3" w:rsidRPr="00110A5B" w:rsidRDefault="00483EE3" w:rsidP="00C94AE1">
            <w:pPr>
              <w:widowControl w:val="0"/>
              <w:autoSpaceDE w:val="0"/>
              <w:autoSpaceDN w:val="0"/>
              <w:adjustRightInd w:val="0"/>
              <w:rPr>
                <w:rFonts w:ascii="Calibri" w:eastAsia="Calibri" w:hAnsi="Calibri"/>
                <w:sz w:val="16"/>
                <w:szCs w:val="16"/>
              </w:rPr>
            </w:pPr>
            <w:r w:rsidRPr="00110A5B">
              <w:rPr>
                <w:rFonts w:ascii="Calibri" w:eastAsia="Calibri" w:hAnsi="Calibri"/>
                <w:sz w:val="16"/>
                <w:szCs w:val="16"/>
              </w:rPr>
              <w:t xml:space="preserve">Abilities </w:t>
            </w:r>
          </w:p>
          <w:p w:rsidR="00483EE3" w:rsidRPr="00110A5B" w:rsidRDefault="00483EE3" w:rsidP="00C94AE1">
            <w:pPr>
              <w:widowControl w:val="0"/>
              <w:autoSpaceDE w:val="0"/>
              <w:autoSpaceDN w:val="0"/>
              <w:adjustRightInd w:val="0"/>
              <w:rPr>
                <w:rFonts w:ascii="Calibri" w:eastAsia="Calibri" w:hAnsi="Calibri"/>
                <w:sz w:val="16"/>
                <w:szCs w:val="16"/>
              </w:rPr>
            </w:pPr>
            <w:r w:rsidRPr="00110A5B">
              <w:rPr>
                <w:rFonts w:ascii="Calibri" w:eastAsia="Calibri" w:hAnsi="Calibri"/>
                <w:sz w:val="16"/>
                <w:szCs w:val="16"/>
              </w:rPr>
              <w:t>After the completion of the course students are expected to:</w:t>
            </w:r>
          </w:p>
          <w:p w:rsidR="00483EE3" w:rsidRPr="00110A5B" w:rsidRDefault="00483EE3" w:rsidP="00483EE3">
            <w:pPr>
              <w:pStyle w:val="a4"/>
              <w:widowControl w:val="0"/>
              <w:numPr>
                <w:ilvl w:val="0"/>
                <w:numId w:val="4"/>
              </w:numPr>
              <w:autoSpaceDE w:val="0"/>
              <w:autoSpaceDN w:val="0"/>
              <w:adjustRightInd w:val="0"/>
              <w:spacing w:after="0" w:line="240" w:lineRule="auto"/>
              <w:ind w:left="0" w:firstLine="0"/>
              <w:rPr>
                <w:rFonts w:eastAsia="Calibri"/>
                <w:sz w:val="16"/>
                <w:szCs w:val="16"/>
                <w:lang w:val="en-GB"/>
              </w:rPr>
            </w:pPr>
            <w:r w:rsidRPr="00110A5B">
              <w:rPr>
                <w:rFonts w:eastAsia="Calibri"/>
                <w:sz w:val="16"/>
                <w:szCs w:val="16"/>
                <w:lang w:val="en-GB"/>
              </w:rPr>
              <w:t>be able to transfer their scientific knowledge on the field of Historical Sociology at an interdisciplinary level and within the framework of multidisciplinary collaborations</w:t>
            </w:r>
          </w:p>
          <w:p w:rsidR="00483EE3" w:rsidRPr="00110A5B" w:rsidRDefault="00483EE3" w:rsidP="00483EE3">
            <w:pPr>
              <w:pStyle w:val="a4"/>
              <w:widowControl w:val="0"/>
              <w:numPr>
                <w:ilvl w:val="0"/>
                <w:numId w:val="4"/>
              </w:numPr>
              <w:autoSpaceDE w:val="0"/>
              <w:autoSpaceDN w:val="0"/>
              <w:adjustRightInd w:val="0"/>
              <w:spacing w:after="0" w:line="240" w:lineRule="auto"/>
              <w:ind w:left="0" w:firstLine="0"/>
              <w:rPr>
                <w:rFonts w:eastAsia="Calibri"/>
                <w:sz w:val="16"/>
                <w:szCs w:val="16"/>
                <w:lang w:val="en-GB"/>
              </w:rPr>
            </w:pPr>
            <w:r w:rsidRPr="00110A5B">
              <w:rPr>
                <w:rFonts w:eastAsia="Calibri"/>
                <w:sz w:val="16"/>
                <w:szCs w:val="16"/>
                <w:lang w:val="en-GB"/>
              </w:rPr>
              <w:t xml:space="preserve">have developed the ability to analyse, synthesize and critically evaluate both theoretical and empirical data regarding the historical and sociological understanding of human societies </w:t>
            </w:r>
          </w:p>
          <w:p w:rsidR="00483EE3" w:rsidRPr="00110A5B" w:rsidRDefault="00483EE3" w:rsidP="00483EE3">
            <w:pPr>
              <w:pStyle w:val="a4"/>
              <w:widowControl w:val="0"/>
              <w:numPr>
                <w:ilvl w:val="0"/>
                <w:numId w:val="4"/>
              </w:numPr>
              <w:autoSpaceDE w:val="0"/>
              <w:autoSpaceDN w:val="0"/>
              <w:adjustRightInd w:val="0"/>
              <w:spacing w:after="0" w:line="240" w:lineRule="auto"/>
              <w:ind w:left="0" w:firstLine="0"/>
              <w:rPr>
                <w:rFonts w:eastAsia="Calibri"/>
                <w:sz w:val="16"/>
                <w:szCs w:val="16"/>
                <w:lang w:val="en-GB"/>
              </w:rPr>
            </w:pPr>
            <w:r w:rsidRPr="00110A5B">
              <w:rPr>
                <w:rFonts w:eastAsia="Calibri"/>
                <w:sz w:val="16"/>
                <w:szCs w:val="16"/>
                <w:lang w:val="en-GB"/>
              </w:rPr>
              <w:t>be able to formulate appropriate research cases and questions to address theoretical and practical problems</w:t>
            </w:r>
          </w:p>
          <w:p w:rsidR="00483EE3" w:rsidRPr="00110A5B" w:rsidRDefault="00483EE3" w:rsidP="00483EE3">
            <w:pPr>
              <w:pStyle w:val="a4"/>
              <w:widowControl w:val="0"/>
              <w:numPr>
                <w:ilvl w:val="0"/>
                <w:numId w:val="4"/>
              </w:numPr>
              <w:autoSpaceDE w:val="0"/>
              <w:autoSpaceDN w:val="0"/>
              <w:adjustRightInd w:val="0"/>
              <w:spacing w:after="0" w:line="240" w:lineRule="auto"/>
              <w:ind w:left="0" w:firstLine="0"/>
              <w:rPr>
                <w:rFonts w:eastAsia="Calibri"/>
                <w:sz w:val="16"/>
                <w:szCs w:val="16"/>
                <w:lang w:val="en-GB"/>
              </w:rPr>
            </w:pPr>
            <w:proofErr w:type="gramStart"/>
            <w:r w:rsidRPr="00110A5B">
              <w:rPr>
                <w:rFonts w:eastAsia="Calibri"/>
                <w:sz w:val="16"/>
                <w:szCs w:val="16"/>
                <w:lang w:val="en-GB"/>
              </w:rPr>
              <w:t>compare</w:t>
            </w:r>
            <w:proofErr w:type="gramEnd"/>
            <w:r w:rsidRPr="00110A5B">
              <w:rPr>
                <w:rFonts w:eastAsia="Calibri"/>
                <w:sz w:val="16"/>
                <w:szCs w:val="16"/>
                <w:lang w:val="en-GB"/>
              </w:rPr>
              <w:t>, decide and apply different methodological and theoretical approaches, research techniques and empirical data analyses.</w:t>
            </w:r>
          </w:p>
          <w:p w:rsidR="00483EE3" w:rsidRPr="00110A5B" w:rsidRDefault="00483EE3" w:rsidP="00C94AE1">
            <w:pPr>
              <w:widowControl w:val="0"/>
              <w:autoSpaceDE w:val="0"/>
              <w:autoSpaceDN w:val="0"/>
              <w:adjustRightInd w:val="0"/>
              <w:rPr>
                <w:rFonts w:asciiTheme="majorHAnsi" w:hAnsiTheme="majorHAnsi" w:cs="Arial"/>
                <w:i/>
                <w:sz w:val="16"/>
                <w:szCs w:val="16"/>
                <w:lang w:val="en-GB"/>
              </w:rPr>
            </w:pPr>
          </w:p>
        </w:tc>
      </w:tr>
      <w:tr w:rsidR="00483EE3" w:rsidRPr="00110A5B" w:rsidTr="00C94AE1">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483EE3" w:rsidRPr="00110A5B" w:rsidRDefault="00483EE3" w:rsidP="00C94AE1">
            <w:pPr>
              <w:rPr>
                <w:rFonts w:asciiTheme="majorHAnsi" w:hAnsiTheme="majorHAnsi" w:cs="Arial"/>
                <w:b/>
                <w:sz w:val="20"/>
                <w:szCs w:val="20"/>
                <w:lang w:val="en-GB"/>
              </w:rPr>
            </w:pPr>
            <w:r w:rsidRPr="00110A5B">
              <w:rPr>
                <w:rFonts w:asciiTheme="majorHAnsi" w:hAnsiTheme="majorHAnsi" w:cs="Arial"/>
                <w:b/>
                <w:sz w:val="20"/>
                <w:szCs w:val="20"/>
                <w:lang w:val="en-GB"/>
              </w:rPr>
              <w:t xml:space="preserve">General Competences </w:t>
            </w:r>
          </w:p>
        </w:tc>
      </w:tr>
      <w:tr w:rsidR="00483EE3" w:rsidRPr="00110A5B" w:rsidTr="00C94AE1">
        <w:tc>
          <w:tcPr>
            <w:tcW w:w="8472" w:type="dxa"/>
            <w:gridSpan w:val="2"/>
            <w:tcBorders>
              <w:top w:val="nil"/>
              <w:bottom w:val="nil"/>
            </w:tcBorders>
            <w:shd w:val="clear" w:color="auto" w:fill="D0CECE" w:themeFill="background2" w:themeFillShade="E6"/>
          </w:tcPr>
          <w:p w:rsidR="00483EE3" w:rsidRPr="00110A5B" w:rsidRDefault="00483EE3" w:rsidP="00C94AE1">
            <w:pPr>
              <w:widowControl w:val="0"/>
              <w:autoSpaceDE w:val="0"/>
              <w:autoSpaceDN w:val="0"/>
              <w:adjustRightInd w:val="0"/>
              <w:spacing w:after="60"/>
              <w:rPr>
                <w:rFonts w:asciiTheme="majorHAnsi" w:hAnsiTheme="majorHAnsi" w:cs="Arial"/>
                <w:i/>
                <w:sz w:val="16"/>
                <w:szCs w:val="16"/>
                <w:lang w:val="en-GB"/>
              </w:rPr>
            </w:pPr>
            <w:r w:rsidRPr="00110A5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483EE3" w:rsidRPr="00110A5B" w:rsidTr="00C94AE1">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483EE3" w:rsidRPr="00110A5B" w:rsidRDefault="00483EE3" w:rsidP="00C94AE1">
            <w:pPr>
              <w:widowControl w:val="0"/>
              <w:autoSpaceDE w:val="0"/>
              <w:autoSpaceDN w:val="0"/>
              <w:adjustRightInd w:val="0"/>
              <w:rPr>
                <w:rFonts w:asciiTheme="majorHAnsi" w:hAnsiTheme="majorHAnsi" w:cs="Arial"/>
                <w:i/>
                <w:sz w:val="16"/>
                <w:szCs w:val="16"/>
                <w:lang w:val="en-GB"/>
              </w:rPr>
            </w:pPr>
            <w:r w:rsidRPr="00110A5B">
              <w:rPr>
                <w:rFonts w:asciiTheme="majorHAnsi" w:hAnsiTheme="majorHAnsi" w:cs="Arial"/>
                <w:i/>
                <w:sz w:val="16"/>
                <w:szCs w:val="16"/>
                <w:lang w:val="en-GB"/>
              </w:rPr>
              <w:t xml:space="preserve">Search for, analysis and synthesis of data and information, with the use of the necessary technology </w:t>
            </w:r>
          </w:p>
          <w:p w:rsidR="00483EE3" w:rsidRPr="00110A5B" w:rsidRDefault="00483EE3" w:rsidP="00C94AE1">
            <w:pPr>
              <w:widowControl w:val="0"/>
              <w:autoSpaceDE w:val="0"/>
              <w:autoSpaceDN w:val="0"/>
              <w:adjustRightInd w:val="0"/>
              <w:rPr>
                <w:rFonts w:asciiTheme="majorHAnsi" w:hAnsiTheme="majorHAnsi" w:cs="Arial"/>
                <w:i/>
                <w:sz w:val="16"/>
                <w:szCs w:val="16"/>
                <w:lang w:val="en-GB"/>
              </w:rPr>
            </w:pPr>
            <w:r w:rsidRPr="00110A5B">
              <w:rPr>
                <w:rFonts w:asciiTheme="majorHAnsi" w:hAnsiTheme="majorHAnsi" w:cs="Arial"/>
                <w:i/>
                <w:sz w:val="16"/>
                <w:szCs w:val="16"/>
                <w:lang w:val="en-GB"/>
              </w:rPr>
              <w:t xml:space="preserve">Adapting to new situations </w:t>
            </w:r>
          </w:p>
          <w:p w:rsidR="00483EE3" w:rsidRPr="00110A5B" w:rsidRDefault="00483EE3" w:rsidP="00C94AE1">
            <w:pPr>
              <w:widowControl w:val="0"/>
              <w:autoSpaceDE w:val="0"/>
              <w:autoSpaceDN w:val="0"/>
              <w:adjustRightInd w:val="0"/>
              <w:rPr>
                <w:rFonts w:asciiTheme="majorHAnsi" w:hAnsiTheme="majorHAnsi" w:cs="Arial"/>
                <w:i/>
                <w:sz w:val="16"/>
                <w:szCs w:val="16"/>
                <w:lang w:val="en-GB"/>
              </w:rPr>
            </w:pPr>
            <w:r w:rsidRPr="00110A5B">
              <w:rPr>
                <w:rFonts w:asciiTheme="majorHAnsi" w:hAnsiTheme="majorHAnsi" w:cs="Arial"/>
                <w:i/>
                <w:sz w:val="16"/>
                <w:szCs w:val="16"/>
                <w:lang w:val="en-GB"/>
              </w:rPr>
              <w:t xml:space="preserve">Decision-making </w:t>
            </w:r>
          </w:p>
          <w:p w:rsidR="00483EE3" w:rsidRPr="00110A5B" w:rsidRDefault="00483EE3" w:rsidP="00C94AE1">
            <w:pPr>
              <w:widowControl w:val="0"/>
              <w:autoSpaceDE w:val="0"/>
              <w:autoSpaceDN w:val="0"/>
              <w:adjustRightInd w:val="0"/>
              <w:rPr>
                <w:rFonts w:asciiTheme="majorHAnsi" w:hAnsiTheme="majorHAnsi" w:cs="Arial"/>
                <w:i/>
                <w:sz w:val="16"/>
                <w:szCs w:val="16"/>
                <w:lang w:val="en-GB"/>
              </w:rPr>
            </w:pPr>
            <w:r w:rsidRPr="00110A5B">
              <w:rPr>
                <w:rFonts w:asciiTheme="majorHAnsi" w:hAnsiTheme="majorHAnsi" w:cs="Arial"/>
                <w:i/>
                <w:sz w:val="16"/>
                <w:szCs w:val="16"/>
                <w:lang w:val="en-GB"/>
              </w:rPr>
              <w:lastRenderedPageBreak/>
              <w:t xml:space="preserve">Working independently </w:t>
            </w:r>
          </w:p>
          <w:p w:rsidR="00483EE3" w:rsidRPr="00110A5B" w:rsidRDefault="00483EE3" w:rsidP="00C94AE1">
            <w:pPr>
              <w:widowControl w:val="0"/>
              <w:autoSpaceDE w:val="0"/>
              <w:autoSpaceDN w:val="0"/>
              <w:adjustRightInd w:val="0"/>
              <w:rPr>
                <w:rFonts w:asciiTheme="majorHAnsi" w:hAnsiTheme="majorHAnsi" w:cs="Arial"/>
                <w:i/>
                <w:sz w:val="16"/>
                <w:szCs w:val="16"/>
                <w:lang w:val="en-GB"/>
              </w:rPr>
            </w:pPr>
            <w:r w:rsidRPr="00110A5B">
              <w:rPr>
                <w:rFonts w:asciiTheme="majorHAnsi" w:hAnsiTheme="majorHAnsi" w:cs="Arial"/>
                <w:i/>
                <w:sz w:val="16"/>
                <w:szCs w:val="16"/>
                <w:lang w:val="en-GB"/>
              </w:rPr>
              <w:t>Team work</w:t>
            </w:r>
          </w:p>
          <w:p w:rsidR="00483EE3" w:rsidRPr="00110A5B" w:rsidRDefault="00483EE3" w:rsidP="00C94AE1">
            <w:pPr>
              <w:widowControl w:val="0"/>
              <w:autoSpaceDE w:val="0"/>
              <w:autoSpaceDN w:val="0"/>
              <w:adjustRightInd w:val="0"/>
              <w:rPr>
                <w:rFonts w:asciiTheme="majorHAnsi" w:hAnsiTheme="majorHAnsi" w:cs="Arial"/>
                <w:i/>
                <w:sz w:val="16"/>
                <w:szCs w:val="16"/>
                <w:lang w:val="en-GB"/>
              </w:rPr>
            </w:pPr>
            <w:r w:rsidRPr="00110A5B">
              <w:rPr>
                <w:rFonts w:asciiTheme="majorHAnsi" w:hAnsiTheme="majorHAnsi" w:cs="Arial"/>
                <w:i/>
                <w:sz w:val="16"/>
                <w:szCs w:val="16"/>
                <w:lang w:val="en-GB"/>
              </w:rPr>
              <w:t xml:space="preserve">Working in an international environment </w:t>
            </w:r>
          </w:p>
          <w:p w:rsidR="00483EE3" w:rsidRPr="00110A5B" w:rsidRDefault="00483EE3" w:rsidP="00C94AE1">
            <w:pPr>
              <w:widowControl w:val="0"/>
              <w:autoSpaceDE w:val="0"/>
              <w:autoSpaceDN w:val="0"/>
              <w:adjustRightInd w:val="0"/>
              <w:rPr>
                <w:rFonts w:asciiTheme="majorHAnsi" w:hAnsiTheme="majorHAnsi" w:cs="Arial"/>
                <w:i/>
                <w:sz w:val="16"/>
                <w:szCs w:val="16"/>
                <w:lang w:val="en-GB"/>
              </w:rPr>
            </w:pPr>
            <w:r w:rsidRPr="00110A5B">
              <w:rPr>
                <w:rFonts w:asciiTheme="majorHAnsi" w:hAnsiTheme="majorHAnsi" w:cs="Arial"/>
                <w:i/>
                <w:sz w:val="16"/>
                <w:szCs w:val="16"/>
                <w:lang w:val="en-GB"/>
              </w:rPr>
              <w:t xml:space="preserve">Working in an interdisciplinary environment </w:t>
            </w:r>
          </w:p>
          <w:p w:rsidR="00483EE3" w:rsidRPr="00110A5B" w:rsidRDefault="00483EE3" w:rsidP="00C94AE1">
            <w:pPr>
              <w:widowControl w:val="0"/>
              <w:autoSpaceDE w:val="0"/>
              <w:autoSpaceDN w:val="0"/>
              <w:adjustRightInd w:val="0"/>
              <w:rPr>
                <w:rFonts w:asciiTheme="majorHAnsi" w:hAnsiTheme="majorHAnsi" w:cs="Arial"/>
                <w:i/>
                <w:sz w:val="16"/>
                <w:szCs w:val="16"/>
                <w:lang w:val="en-GB"/>
              </w:rPr>
            </w:pPr>
            <w:r w:rsidRPr="00110A5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483EE3" w:rsidRPr="00110A5B" w:rsidRDefault="00483EE3" w:rsidP="00C94AE1">
            <w:pPr>
              <w:widowControl w:val="0"/>
              <w:autoSpaceDE w:val="0"/>
              <w:autoSpaceDN w:val="0"/>
              <w:adjustRightInd w:val="0"/>
              <w:rPr>
                <w:rFonts w:asciiTheme="majorHAnsi" w:hAnsiTheme="majorHAnsi" w:cs="Arial"/>
                <w:i/>
                <w:sz w:val="16"/>
                <w:szCs w:val="16"/>
                <w:lang w:val="en-GB"/>
              </w:rPr>
            </w:pPr>
            <w:r w:rsidRPr="00110A5B">
              <w:rPr>
                <w:rFonts w:asciiTheme="majorHAnsi" w:hAnsiTheme="majorHAnsi" w:cs="Arial"/>
                <w:i/>
                <w:sz w:val="16"/>
                <w:szCs w:val="16"/>
                <w:lang w:val="en-GB"/>
              </w:rPr>
              <w:lastRenderedPageBreak/>
              <w:t xml:space="preserve">Project planning and management </w:t>
            </w:r>
          </w:p>
          <w:p w:rsidR="00483EE3" w:rsidRPr="00110A5B" w:rsidRDefault="00483EE3" w:rsidP="00C94AE1">
            <w:pPr>
              <w:widowControl w:val="0"/>
              <w:autoSpaceDE w:val="0"/>
              <w:autoSpaceDN w:val="0"/>
              <w:adjustRightInd w:val="0"/>
              <w:rPr>
                <w:rFonts w:asciiTheme="majorHAnsi" w:hAnsiTheme="majorHAnsi" w:cs="Arial"/>
                <w:i/>
                <w:sz w:val="16"/>
                <w:szCs w:val="16"/>
                <w:lang w:val="en-GB"/>
              </w:rPr>
            </w:pPr>
            <w:r w:rsidRPr="00110A5B">
              <w:rPr>
                <w:rFonts w:asciiTheme="majorHAnsi" w:hAnsiTheme="majorHAnsi" w:cs="Arial"/>
                <w:i/>
                <w:sz w:val="16"/>
                <w:szCs w:val="16"/>
                <w:lang w:val="en-GB"/>
              </w:rPr>
              <w:t xml:space="preserve">Respect for difference and multiculturalism </w:t>
            </w:r>
          </w:p>
          <w:p w:rsidR="00483EE3" w:rsidRPr="00110A5B" w:rsidRDefault="00483EE3" w:rsidP="00C94AE1">
            <w:pPr>
              <w:widowControl w:val="0"/>
              <w:autoSpaceDE w:val="0"/>
              <w:autoSpaceDN w:val="0"/>
              <w:adjustRightInd w:val="0"/>
              <w:rPr>
                <w:rFonts w:asciiTheme="majorHAnsi" w:hAnsiTheme="majorHAnsi" w:cs="Arial"/>
                <w:i/>
                <w:sz w:val="16"/>
                <w:szCs w:val="16"/>
                <w:lang w:val="en-GB"/>
              </w:rPr>
            </w:pPr>
            <w:r w:rsidRPr="00110A5B">
              <w:rPr>
                <w:rFonts w:asciiTheme="majorHAnsi" w:hAnsiTheme="majorHAnsi" w:cs="Arial"/>
                <w:i/>
                <w:sz w:val="16"/>
                <w:szCs w:val="16"/>
                <w:lang w:val="en-GB"/>
              </w:rPr>
              <w:t xml:space="preserve">Respect for the natural environment </w:t>
            </w:r>
          </w:p>
          <w:p w:rsidR="00483EE3" w:rsidRPr="00110A5B" w:rsidRDefault="00483EE3" w:rsidP="00C94AE1">
            <w:pPr>
              <w:widowControl w:val="0"/>
              <w:autoSpaceDE w:val="0"/>
              <w:autoSpaceDN w:val="0"/>
              <w:adjustRightInd w:val="0"/>
              <w:rPr>
                <w:rFonts w:asciiTheme="majorHAnsi" w:hAnsiTheme="majorHAnsi" w:cs="Arial"/>
                <w:i/>
                <w:sz w:val="16"/>
                <w:szCs w:val="16"/>
                <w:lang w:val="en-GB"/>
              </w:rPr>
            </w:pPr>
            <w:r w:rsidRPr="00110A5B">
              <w:rPr>
                <w:rFonts w:asciiTheme="majorHAnsi" w:hAnsiTheme="majorHAnsi" w:cs="Arial"/>
                <w:i/>
                <w:sz w:val="16"/>
                <w:szCs w:val="16"/>
                <w:lang w:val="en-GB"/>
              </w:rPr>
              <w:t xml:space="preserve">Showing social, professional and ethical responsibility and </w:t>
            </w:r>
            <w:r w:rsidRPr="00110A5B">
              <w:rPr>
                <w:rFonts w:asciiTheme="majorHAnsi" w:hAnsiTheme="majorHAnsi" w:cs="Arial"/>
                <w:i/>
                <w:sz w:val="16"/>
                <w:szCs w:val="16"/>
                <w:lang w:val="en-GB"/>
              </w:rPr>
              <w:lastRenderedPageBreak/>
              <w:t xml:space="preserve">sensitivity to gender issues </w:t>
            </w:r>
          </w:p>
          <w:p w:rsidR="00483EE3" w:rsidRPr="00110A5B" w:rsidRDefault="00483EE3" w:rsidP="00C94AE1">
            <w:pPr>
              <w:widowControl w:val="0"/>
              <w:autoSpaceDE w:val="0"/>
              <w:autoSpaceDN w:val="0"/>
              <w:adjustRightInd w:val="0"/>
              <w:rPr>
                <w:rFonts w:asciiTheme="majorHAnsi" w:hAnsiTheme="majorHAnsi" w:cs="Arial"/>
                <w:i/>
                <w:sz w:val="16"/>
                <w:szCs w:val="16"/>
                <w:lang w:val="en-GB"/>
              </w:rPr>
            </w:pPr>
            <w:r w:rsidRPr="00110A5B">
              <w:rPr>
                <w:rFonts w:asciiTheme="majorHAnsi" w:hAnsiTheme="majorHAnsi" w:cs="Arial"/>
                <w:i/>
                <w:sz w:val="16"/>
                <w:szCs w:val="16"/>
                <w:lang w:val="en-GB"/>
              </w:rPr>
              <w:t xml:space="preserve">Criticism and self-criticism </w:t>
            </w:r>
          </w:p>
          <w:p w:rsidR="00483EE3" w:rsidRPr="00110A5B" w:rsidRDefault="00483EE3" w:rsidP="00C94AE1">
            <w:pPr>
              <w:rPr>
                <w:rFonts w:asciiTheme="majorHAnsi" w:hAnsiTheme="majorHAnsi" w:cs="Arial"/>
                <w:i/>
                <w:sz w:val="16"/>
                <w:szCs w:val="16"/>
                <w:lang w:val="en-GB"/>
              </w:rPr>
            </w:pPr>
            <w:r w:rsidRPr="00110A5B">
              <w:rPr>
                <w:rFonts w:asciiTheme="majorHAnsi" w:hAnsiTheme="majorHAnsi" w:cs="Arial"/>
                <w:i/>
                <w:sz w:val="16"/>
                <w:szCs w:val="16"/>
                <w:lang w:val="en-GB"/>
              </w:rPr>
              <w:t>Production of free, creative and inductive thinking</w:t>
            </w:r>
          </w:p>
          <w:p w:rsidR="00483EE3" w:rsidRPr="00110A5B" w:rsidRDefault="00483EE3" w:rsidP="00C94AE1">
            <w:pPr>
              <w:rPr>
                <w:rFonts w:asciiTheme="majorHAnsi" w:hAnsiTheme="majorHAnsi" w:cs="Arial"/>
                <w:i/>
                <w:sz w:val="16"/>
                <w:szCs w:val="16"/>
                <w:lang w:val="en-GB"/>
              </w:rPr>
            </w:pPr>
            <w:r w:rsidRPr="00110A5B">
              <w:rPr>
                <w:rFonts w:asciiTheme="majorHAnsi" w:hAnsiTheme="majorHAnsi" w:cs="Arial"/>
                <w:i/>
                <w:sz w:val="16"/>
                <w:szCs w:val="16"/>
                <w:lang w:val="en-GB"/>
              </w:rPr>
              <w:t>……</w:t>
            </w:r>
          </w:p>
          <w:p w:rsidR="00483EE3" w:rsidRPr="00110A5B" w:rsidRDefault="00483EE3" w:rsidP="00C94AE1">
            <w:pPr>
              <w:rPr>
                <w:rFonts w:asciiTheme="majorHAnsi" w:hAnsiTheme="majorHAnsi" w:cs="Arial"/>
                <w:i/>
                <w:sz w:val="16"/>
                <w:szCs w:val="16"/>
                <w:lang w:val="en-GB"/>
              </w:rPr>
            </w:pPr>
            <w:r w:rsidRPr="00110A5B">
              <w:rPr>
                <w:rFonts w:asciiTheme="majorHAnsi" w:hAnsiTheme="majorHAnsi" w:cs="Arial"/>
                <w:i/>
                <w:sz w:val="16"/>
                <w:szCs w:val="16"/>
                <w:lang w:val="en-GB"/>
              </w:rPr>
              <w:t>Others…</w:t>
            </w:r>
          </w:p>
          <w:p w:rsidR="00483EE3" w:rsidRPr="00110A5B" w:rsidRDefault="00483EE3" w:rsidP="00C94AE1">
            <w:pPr>
              <w:rPr>
                <w:rFonts w:asciiTheme="majorHAnsi" w:hAnsiTheme="majorHAnsi" w:cs="Arial"/>
                <w:b/>
                <w:sz w:val="20"/>
                <w:szCs w:val="20"/>
                <w:lang w:val="en-GB"/>
              </w:rPr>
            </w:pPr>
            <w:r w:rsidRPr="00110A5B">
              <w:rPr>
                <w:rFonts w:asciiTheme="majorHAnsi" w:hAnsiTheme="majorHAnsi" w:cs="Arial"/>
                <w:i/>
                <w:sz w:val="16"/>
                <w:szCs w:val="16"/>
                <w:lang w:val="en-GB"/>
              </w:rPr>
              <w:t>…….</w:t>
            </w:r>
          </w:p>
        </w:tc>
      </w:tr>
      <w:tr w:rsidR="00483EE3" w:rsidRPr="00110A5B" w:rsidTr="00C94AE1">
        <w:tc>
          <w:tcPr>
            <w:tcW w:w="8472" w:type="dxa"/>
            <w:gridSpan w:val="2"/>
            <w:tcBorders>
              <w:bottom w:val="single" w:sz="4" w:space="0" w:color="auto"/>
            </w:tcBorders>
          </w:tcPr>
          <w:p w:rsidR="00483EE3" w:rsidRPr="00110A5B" w:rsidRDefault="00483EE3" w:rsidP="00C94AE1">
            <w:pPr>
              <w:rPr>
                <w:rFonts w:ascii="Calibri" w:hAnsi="Calibri" w:cs="Arial"/>
                <w:sz w:val="20"/>
                <w:szCs w:val="20"/>
                <w:lang w:val="el-GR"/>
              </w:rPr>
            </w:pPr>
          </w:p>
          <w:p w:rsidR="00483EE3" w:rsidRPr="00110A5B" w:rsidRDefault="00483EE3" w:rsidP="00483EE3">
            <w:pPr>
              <w:pStyle w:val="a4"/>
              <w:widowControl w:val="0"/>
              <w:numPr>
                <w:ilvl w:val="0"/>
                <w:numId w:val="3"/>
              </w:numPr>
              <w:autoSpaceDE w:val="0"/>
              <w:autoSpaceDN w:val="0"/>
              <w:adjustRightInd w:val="0"/>
              <w:spacing w:after="0" w:line="240" w:lineRule="auto"/>
              <w:ind w:left="357" w:hanging="357"/>
              <w:rPr>
                <w:rFonts w:eastAsia="Calibri"/>
                <w:sz w:val="16"/>
                <w:szCs w:val="16"/>
                <w:lang w:val="en"/>
              </w:rPr>
            </w:pPr>
            <w:r w:rsidRPr="00110A5B">
              <w:rPr>
                <w:rFonts w:eastAsia="Calibri"/>
                <w:sz w:val="16"/>
                <w:szCs w:val="16"/>
                <w:lang w:val="en-GB"/>
              </w:rPr>
              <w:t>Search for, analysis and synthesis of data and information, with the use of the necessary technology</w:t>
            </w:r>
          </w:p>
          <w:p w:rsidR="00483EE3" w:rsidRPr="00110A5B" w:rsidRDefault="00483EE3" w:rsidP="00483EE3">
            <w:pPr>
              <w:pStyle w:val="a4"/>
              <w:widowControl w:val="0"/>
              <w:numPr>
                <w:ilvl w:val="0"/>
                <w:numId w:val="3"/>
              </w:numPr>
              <w:autoSpaceDE w:val="0"/>
              <w:autoSpaceDN w:val="0"/>
              <w:adjustRightInd w:val="0"/>
              <w:spacing w:after="0" w:line="240" w:lineRule="auto"/>
              <w:ind w:left="357" w:hanging="357"/>
              <w:rPr>
                <w:rFonts w:eastAsia="Calibri"/>
                <w:sz w:val="16"/>
                <w:szCs w:val="16"/>
                <w:lang w:val="en"/>
              </w:rPr>
            </w:pPr>
            <w:r w:rsidRPr="00110A5B">
              <w:rPr>
                <w:rFonts w:eastAsia="Calibri"/>
                <w:sz w:val="16"/>
                <w:szCs w:val="16"/>
                <w:lang w:val="en-GB"/>
              </w:rPr>
              <w:t>Working independently</w:t>
            </w:r>
            <w:r w:rsidRPr="00110A5B">
              <w:rPr>
                <w:rFonts w:eastAsia="Calibri"/>
                <w:sz w:val="16"/>
                <w:szCs w:val="16"/>
                <w:lang w:val="en"/>
              </w:rPr>
              <w:t xml:space="preserve"> </w:t>
            </w:r>
          </w:p>
          <w:p w:rsidR="00483EE3" w:rsidRPr="00110A5B" w:rsidRDefault="00483EE3" w:rsidP="00483EE3">
            <w:pPr>
              <w:pStyle w:val="a4"/>
              <w:widowControl w:val="0"/>
              <w:numPr>
                <w:ilvl w:val="0"/>
                <w:numId w:val="3"/>
              </w:numPr>
              <w:autoSpaceDE w:val="0"/>
              <w:autoSpaceDN w:val="0"/>
              <w:adjustRightInd w:val="0"/>
              <w:spacing w:after="0" w:line="240" w:lineRule="auto"/>
              <w:ind w:left="357" w:hanging="357"/>
              <w:rPr>
                <w:rFonts w:eastAsia="Calibri"/>
                <w:sz w:val="16"/>
                <w:szCs w:val="16"/>
                <w:lang w:val="en"/>
              </w:rPr>
            </w:pPr>
            <w:r w:rsidRPr="00110A5B">
              <w:rPr>
                <w:rFonts w:eastAsia="Calibri"/>
                <w:sz w:val="16"/>
                <w:szCs w:val="16"/>
                <w:lang w:val="en"/>
              </w:rPr>
              <w:t>Teamwork</w:t>
            </w:r>
          </w:p>
          <w:p w:rsidR="00483EE3" w:rsidRPr="00110A5B" w:rsidRDefault="00483EE3" w:rsidP="00483EE3">
            <w:pPr>
              <w:pStyle w:val="a4"/>
              <w:widowControl w:val="0"/>
              <w:numPr>
                <w:ilvl w:val="0"/>
                <w:numId w:val="3"/>
              </w:numPr>
              <w:autoSpaceDE w:val="0"/>
              <w:autoSpaceDN w:val="0"/>
              <w:adjustRightInd w:val="0"/>
              <w:spacing w:after="0" w:line="240" w:lineRule="auto"/>
              <w:ind w:left="357" w:hanging="357"/>
              <w:rPr>
                <w:rFonts w:eastAsia="Calibri"/>
                <w:sz w:val="16"/>
                <w:szCs w:val="16"/>
                <w:lang w:val="en"/>
              </w:rPr>
            </w:pPr>
            <w:r w:rsidRPr="00110A5B">
              <w:rPr>
                <w:rFonts w:eastAsia="Calibri"/>
                <w:sz w:val="16"/>
                <w:szCs w:val="16"/>
                <w:lang w:val="en"/>
              </w:rPr>
              <w:t>Working in an international environment</w:t>
            </w:r>
          </w:p>
          <w:p w:rsidR="00483EE3" w:rsidRPr="00110A5B" w:rsidRDefault="00483EE3" w:rsidP="00483EE3">
            <w:pPr>
              <w:pStyle w:val="a4"/>
              <w:widowControl w:val="0"/>
              <w:numPr>
                <w:ilvl w:val="0"/>
                <w:numId w:val="3"/>
              </w:numPr>
              <w:autoSpaceDE w:val="0"/>
              <w:autoSpaceDN w:val="0"/>
              <w:adjustRightInd w:val="0"/>
              <w:spacing w:after="0" w:line="240" w:lineRule="auto"/>
              <w:ind w:left="357" w:hanging="357"/>
              <w:rPr>
                <w:rFonts w:eastAsia="Calibri"/>
                <w:sz w:val="16"/>
                <w:szCs w:val="16"/>
                <w:lang w:val="en"/>
              </w:rPr>
            </w:pPr>
            <w:r w:rsidRPr="00110A5B">
              <w:rPr>
                <w:rFonts w:eastAsia="Calibri"/>
                <w:sz w:val="16"/>
                <w:szCs w:val="16"/>
                <w:lang w:val="en"/>
              </w:rPr>
              <w:t>Working in an interdisciplinary environment</w:t>
            </w:r>
          </w:p>
          <w:p w:rsidR="00483EE3" w:rsidRPr="00110A5B" w:rsidRDefault="00483EE3" w:rsidP="00483EE3">
            <w:pPr>
              <w:pStyle w:val="a4"/>
              <w:widowControl w:val="0"/>
              <w:numPr>
                <w:ilvl w:val="0"/>
                <w:numId w:val="3"/>
              </w:numPr>
              <w:autoSpaceDE w:val="0"/>
              <w:autoSpaceDN w:val="0"/>
              <w:adjustRightInd w:val="0"/>
              <w:spacing w:after="0" w:line="240" w:lineRule="auto"/>
              <w:ind w:left="357" w:hanging="357"/>
              <w:rPr>
                <w:rFonts w:eastAsia="Calibri"/>
                <w:sz w:val="16"/>
                <w:szCs w:val="16"/>
                <w:lang w:val="en"/>
              </w:rPr>
            </w:pPr>
            <w:r w:rsidRPr="00110A5B">
              <w:rPr>
                <w:rFonts w:eastAsia="Calibri"/>
                <w:sz w:val="16"/>
                <w:szCs w:val="16"/>
                <w:lang w:val="en"/>
              </w:rPr>
              <w:t>Production of new research ideas</w:t>
            </w:r>
          </w:p>
          <w:p w:rsidR="00483EE3" w:rsidRPr="00110A5B" w:rsidRDefault="00483EE3" w:rsidP="00483EE3">
            <w:pPr>
              <w:pStyle w:val="a4"/>
              <w:widowControl w:val="0"/>
              <w:numPr>
                <w:ilvl w:val="0"/>
                <w:numId w:val="3"/>
              </w:numPr>
              <w:autoSpaceDE w:val="0"/>
              <w:autoSpaceDN w:val="0"/>
              <w:adjustRightInd w:val="0"/>
              <w:spacing w:after="0" w:line="240" w:lineRule="auto"/>
              <w:ind w:left="357" w:hanging="357"/>
              <w:rPr>
                <w:rFonts w:eastAsia="Calibri"/>
                <w:sz w:val="16"/>
                <w:szCs w:val="16"/>
                <w:lang w:val="en"/>
              </w:rPr>
            </w:pPr>
            <w:r w:rsidRPr="00110A5B">
              <w:rPr>
                <w:rFonts w:eastAsia="Calibri"/>
                <w:sz w:val="16"/>
                <w:szCs w:val="16"/>
                <w:lang w:val="en-GB"/>
              </w:rPr>
              <w:t>Production of free, creative and inductive thinking</w:t>
            </w:r>
          </w:p>
          <w:p w:rsidR="00483EE3" w:rsidRPr="00110A5B" w:rsidRDefault="00483EE3" w:rsidP="00483EE3">
            <w:pPr>
              <w:pStyle w:val="a4"/>
              <w:widowControl w:val="0"/>
              <w:numPr>
                <w:ilvl w:val="0"/>
                <w:numId w:val="3"/>
              </w:numPr>
              <w:autoSpaceDE w:val="0"/>
              <w:autoSpaceDN w:val="0"/>
              <w:adjustRightInd w:val="0"/>
              <w:spacing w:after="0" w:line="240" w:lineRule="auto"/>
              <w:ind w:left="357" w:hanging="357"/>
              <w:rPr>
                <w:rFonts w:eastAsia="Calibri"/>
                <w:sz w:val="16"/>
                <w:szCs w:val="16"/>
              </w:rPr>
            </w:pPr>
            <w:r w:rsidRPr="00110A5B">
              <w:rPr>
                <w:rFonts w:eastAsia="Calibri"/>
                <w:sz w:val="16"/>
                <w:szCs w:val="16"/>
                <w:lang w:val="en"/>
              </w:rPr>
              <w:t>Criticism and self-criticism</w:t>
            </w:r>
          </w:p>
        </w:tc>
      </w:tr>
    </w:tbl>
    <w:p w:rsidR="00483EE3" w:rsidRPr="00110A5B" w:rsidRDefault="00483EE3" w:rsidP="00483EE3">
      <w:pPr>
        <w:widowControl w:val="0"/>
        <w:numPr>
          <w:ilvl w:val="0"/>
          <w:numId w:val="2"/>
        </w:numPr>
        <w:autoSpaceDE w:val="0"/>
        <w:autoSpaceDN w:val="0"/>
        <w:adjustRightInd w:val="0"/>
        <w:spacing w:before="120" w:after="200" w:line="276" w:lineRule="auto"/>
        <w:ind w:left="357" w:hanging="357"/>
        <w:rPr>
          <w:rFonts w:asciiTheme="majorHAnsi" w:hAnsiTheme="majorHAnsi" w:cs="Arial"/>
          <w:b/>
          <w:sz w:val="22"/>
          <w:szCs w:val="22"/>
          <w:lang w:val="en-GB"/>
        </w:rPr>
      </w:pPr>
      <w:r w:rsidRPr="00110A5B">
        <w:rPr>
          <w:rFonts w:asciiTheme="majorHAnsi" w:hAnsiTheme="majorHAnsi" w:cs="Arial"/>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83EE3" w:rsidRPr="00110A5B" w:rsidTr="00C94AE1">
        <w:tc>
          <w:tcPr>
            <w:tcW w:w="8472" w:type="dxa"/>
          </w:tcPr>
          <w:p w:rsidR="00483EE3" w:rsidRPr="00110A5B" w:rsidRDefault="00483EE3" w:rsidP="00C94AE1">
            <w:pPr>
              <w:rPr>
                <w:rFonts w:ascii="Calibri" w:eastAsia="Calibri" w:hAnsi="Calibri"/>
                <w:iCs/>
                <w:sz w:val="16"/>
                <w:szCs w:val="16"/>
                <w:lang w:val="en-GB"/>
              </w:rPr>
            </w:pPr>
            <w:r w:rsidRPr="00110A5B">
              <w:rPr>
                <w:rFonts w:ascii="Calibri" w:eastAsia="Calibri" w:hAnsi="Calibri"/>
                <w:iCs/>
                <w:sz w:val="16"/>
                <w:szCs w:val="16"/>
                <w:lang w:val="en-GB"/>
              </w:rPr>
              <w:t xml:space="preserve">The aim of this seminar is to familiarize students with the original texts of important sociologists of the </w:t>
            </w:r>
            <w:r>
              <w:rPr>
                <w:rFonts w:ascii="Calibri" w:eastAsia="Calibri" w:hAnsi="Calibri"/>
                <w:iCs/>
                <w:sz w:val="16"/>
                <w:szCs w:val="16"/>
                <w:lang w:val="en-GB"/>
              </w:rPr>
              <w:t>late</w:t>
            </w:r>
            <w:r w:rsidRPr="00110A5B">
              <w:rPr>
                <w:rFonts w:ascii="Calibri" w:eastAsia="Calibri" w:hAnsi="Calibri"/>
                <w:iCs/>
                <w:sz w:val="16"/>
                <w:szCs w:val="16"/>
                <w:lang w:val="en-GB"/>
              </w:rPr>
              <w:t xml:space="preserve"> 20th century who have attempted to give modern social research a historical dimension, thus reviving similar intellectual concerns of the </w:t>
            </w:r>
            <w:r>
              <w:rPr>
                <w:rFonts w:ascii="Calibri" w:eastAsia="Calibri" w:hAnsi="Calibri"/>
                <w:iCs/>
                <w:sz w:val="16"/>
                <w:szCs w:val="16"/>
                <w:lang w:val="en-GB"/>
              </w:rPr>
              <w:t>founding fathers of Sociology</w:t>
            </w:r>
            <w:r w:rsidRPr="00110A5B">
              <w:rPr>
                <w:rFonts w:ascii="Calibri" w:eastAsia="Calibri" w:hAnsi="Calibri"/>
                <w:iCs/>
                <w:sz w:val="16"/>
                <w:szCs w:val="16"/>
                <w:lang w:val="en-GB"/>
              </w:rPr>
              <w:t>.</w:t>
            </w:r>
          </w:p>
          <w:p w:rsidR="00483EE3" w:rsidRPr="00110A5B" w:rsidRDefault="00483EE3" w:rsidP="00C94AE1">
            <w:pPr>
              <w:rPr>
                <w:rFonts w:ascii="Calibri" w:eastAsia="Calibri" w:hAnsi="Calibri"/>
                <w:iCs/>
                <w:sz w:val="16"/>
                <w:szCs w:val="16"/>
                <w:lang w:val="en-GB"/>
              </w:rPr>
            </w:pPr>
            <w:r w:rsidRPr="00110A5B">
              <w:rPr>
                <w:rFonts w:ascii="Calibri" w:eastAsia="Calibri" w:hAnsi="Calibri"/>
                <w:iCs/>
                <w:sz w:val="16"/>
                <w:szCs w:val="16"/>
                <w:lang w:val="en-GB"/>
              </w:rPr>
              <w:t>Main Topics:</w:t>
            </w:r>
          </w:p>
          <w:p w:rsidR="00483EE3" w:rsidRPr="00110A5B" w:rsidRDefault="00483EE3" w:rsidP="00C94AE1">
            <w:pPr>
              <w:rPr>
                <w:rFonts w:ascii="Calibri" w:eastAsia="Calibri" w:hAnsi="Calibri"/>
                <w:iCs/>
                <w:sz w:val="16"/>
                <w:szCs w:val="16"/>
                <w:lang w:val="en-GB"/>
              </w:rPr>
            </w:pPr>
            <w:r w:rsidRPr="00110A5B">
              <w:rPr>
                <w:rFonts w:ascii="Calibri" w:eastAsia="Calibri" w:hAnsi="Calibri"/>
                <w:iCs/>
                <w:sz w:val="16"/>
                <w:szCs w:val="16"/>
                <w:lang w:val="en-GB"/>
              </w:rPr>
              <w:t xml:space="preserve">1) The relationship between History and Sociology: a) </w:t>
            </w:r>
            <w:r w:rsidRPr="00110A5B">
              <w:rPr>
                <w:rFonts w:ascii="Calibri" w:eastAsia="Calibri" w:hAnsi="Calibri"/>
                <w:iCs/>
                <w:sz w:val="16"/>
                <w:szCs w:val="16"/>
              </w:rPr>
              <w:t>in the c</w:t>
            </w:r>
            <w:r w:rsidRPr="00110A5B">
              <w:rPr>
                <w:rFonts w:ascii="Calibri" w:eastAsia="Calibri" w:hAnsi="Calibri"/>
                <w:bCs/>
                <w:iCs/>
                <w:sz w:val="16"/>
                <w:szCs w:val="16"/>
              </w:rPr>
              <w:t>lassical era</w:t>
            </w:r>
            <w:r w:rsidRPr="00110A5B">
              <w:rPr>
                <w:rFonts w:ascii="Calibri" w:eastAsia="Calibri" w:hAnsi="Calibri"/>
                <w:iCs/>
                <w:sz w:val="16"/>
                <w:szCs w:val="16"/>
                <w:lang w:val="en-GB"/>
              </w:rPr>
              <w:t xml:space="preserve"> of s</w:t>
            </w:r>
            <w:r w:rsidRPr="00110A5B">
              <w:rPr>
                <w:rFonts w:ascii="Calibri" w:eastAsia="Calibri" w:hAnsi="Calibri"/>
                <w:bCs/>
                <w:iCs/>
                <w:sz w:val="16"/>
                <w:szCs w:val="16"/>
                <w:lang w:val="en-GB"/>
              </w:rPr>
              <w:t>ociological</w:t>
            </w:r>
            <w:r w:rsidRPr="00110A5B">
              <w:rPr>
                <w:rFonts w:ascii="Calibri" w:eastAsia="Calibri" w:hAnsi="Calibri"/>
                <w:iCs/>
                <w:sz w:val="16"/>
                <w:szCs w:val="16"/>
              </w:rPr>
              <w:t xml:space="preserve"> theory </w:t>
            </w:r>
            <w:r w:rsidRPr="00110A5B">
              <w:rPr>
                <w:rFonts w:ascii="Calibri" w:eastAsia="Calibri" w:hAnsi="Calibri"/>
                <w:iCs/>
                <w:sz w:val="16"/>
                <w:szCs w:val="16"/>
                <w:lang w:val="en-GB"/>
              </w:rPr>
              <w:t xml:space="preserve">b) under the reign of </w:t>
            </w:r>
            <w:proofErr w:type="spellStart"/>
            <w:r w:rsidRPr="00110A5B">
              <w:rPr>
                <w:rFonts w:ascii="Calibri" w:eastAsia="Calibri" w:hAnsi="Calibri"/>
                <w:iCs/>
                <w:sz w:val="16"/>
                <w:szCs w:val="16"/>
                <w:lang w:val="en-GB"/>
              </w:rPr>
              <w:t>Parsonian</w:t>
            </w:r>
            <w:proofErr w:type="spellEnd"/>
            <w:r w:rsidRPr="00110A5B">
              <w:rPr>
                <w:rFonts w:ascii="Calibri" w:eastAsia="Calibri" w:hAnsi="Calibri"/>
                <w:iCs/>
                <w:sz w:val="16"/>
                <w:szCs w:val="16"/>
                <w:lang w:val="en-GB"/>
              </w:rPr>
              <w:t xml:space="preserve"> sociology c) in the context of contemporary historical sociology. The historical concerns of the founding fathers of sociology (</w:t>
            </w:r>
            <w:r>
              <w:rPr>
                <w:rFonts w:ascii="Calibri" w:eastAsia="Calibri" w:hAnsi="Calibri"/>
                <w:iCs/>
                <w:sz w:val="16"/>
                <w:szCs w:val="16"/>
                <w:lang w:val="en-GB"/>
              </w:rPr>
              <w:t>Comte</w:t>
            </w:r>
            <w:r w:rsidRPr="00110A5B">
              <w:rPr>
                <w:rFonts w:ascii="Calibri" w:eastAsia="Calibri" w:hAnsi="Calibri"/>
                <w:iCs/>
                <w:sz w:val="16"/>
                <w:szCs w:val="16"/>
                <w:lang w:val="en-GB"/>
              </w:rPr>
              <w:t>, Marx, Durkheim, Weber). The anti-historical perspective of American structuralism and the determinism of Soviet Marxism. The "historical turn" in American sociology. The scientific "profile" of historical sociologists.</w:t>
            </w:r>
          </w:p>
          <w:p w:rsidR="00483EE3" w:rsidRPr="00110A5B" w:rsidRDefault="00483EE3" w:rsidP="00C94AE1">
            <w:pPr>
              <w:rPr>
                <w:rFonts w:ascii="Calibri" w:eastAsia="Calibri" w:hAnsi="Calibri"/>
                <w:iCs/>
                <w:sz w:val="16"/>
                <w:szCs w:val="16"/>
                <w:lang w:val="en-GB"/>
              </w:rPr>
            </w:pPr>
            <w:r w:rsidRPr="00110A5B">
              <w:rPr>
                <w:rFonts w:ascii="Calibri" w:eastAsia="Calibri" w:hAnsi="Calibri"/>
                <w:iCs/>
                <w:sz w:val="16"/>
                <w:szCs w:val="16"/>
                <w:lang w:val="en-GB"/>
              </w:rPr>
              <w:t xml:space="preserve">2) History, sociology; social history and historical sociology: points of convergence and divergence. The research areas and the time units (present Vs past). "Discovery" and "construction" of evidence in History and Sociology. The distinction between nomothetic and idiographic sciences. Primary and secondary sources. Theory and empirical material. Differences in emphasis, differences in professional practices and habits (professional and scientific </w:t>
            </w:r>
            <w:r w:rsidRPr="00110A5B">
              <w:rPr>
                <w:rFonts w:ascii="Calibri" w:eastAsia="Calibri" w:hAnsi="Calibri"/>
                <w:i/>
                <w:iCs/>
                <w:sz w:val="16"/>
                <w:szCs w:val="16"/>
                <w:lang w:val="en-GB"/>
              </w:rPr>
              <w:t>habitus</w:t>
            </w:r>
            <w:r w:rsidRPr="00110A5B">
              <w:rPr>
                <w:rFonts w:ascii="Calibri" w:eastAsia="Calibri" w:hAnsi="Calibri"/>
                <w:iCs/>
                <w:sz w:val="16"/>
                <w:szCs w:val="16"/>
                <w:lang w:val="en-GB"/>
              </w:rPr>
              <w:t>) between the two sciences. The concept of "scientific discipline".</w:t>
            </w:r>
          </w:p>
          <w:p w:rsidR="00483EE3" w:rsidRPr="00110A5B" w:rsidRDefault="00483EE3" w:rsidP="00C94AE1">
            <w:pPr>
              <w:rPr>
                <w:rFonts w:ascii="Calibri" w:eastAsia="Calibri" w:hAnsi="Calibri"/>
                <w:iCs/>
                <w:sz w:val="16"/>
                <w:szCs w:val="16"/>
                <w:lang w:val="en-GB"/>
              </w:rPr>
            </w:pPr>
            <w:r w:rsidRPr="00110A5B">
              <w:rPr>
                <w:rFonts w:ascii="Calibri" w:eastAsia="Calibri" w:hAnsi="Calibri"/>
                <w:iCs/>
                <w:sz w:val="16"/>
                <w:szCs w:val="16"/>
                <w:lang w:val="en-GB"/>
              </w:rPr>
              <w:t xml:space="preserve">3) Concepts, generalizations and comparisons in historical sociology. Explanation and understanding in historical sociology: great narrative and general theory. The </w:t>
            </w:r>
            <w:r>
              <w:rPr>
                <w:rFonts w:ascii="Calibri" w:eastAsia="Calibri" w:hAnsi="Calibri"/>
                <w:iCs/>
                <w:sz w:val="16"/>
                <w:szCs w:val="16"/>
                <w:lang w:val="en-GB"/>
              </w:rPr>
              <w:t>p</w:t>
            </w:r>
            <w:r w:rsidRPr="00110A5B">
              <w:rPr>
                <w:rFonts w:ascii="Calibri" w:eastAsia="Calibri" w:hAnsi="Calibri"/>
                <w:iCs/>
                <w:sz w:val="16"/>
                <w:szCs w:val="16"/>
                <w:lang w:val="en-GB"/>
              </w:rPr>
              <w:t xml:space="preserve">roblem of </w:t>
            </w:r>
            <w:proofErr w:type="spellStart"/>
            <w:r w:rsidRPr="00110A5B">
              <w:rPr>
                <w:rFonts w:ascii="Calibri" w:eastAsia="Calibri" w:hAnsi="Calibri"/>
                <w:iCs/>
                <w:sz w:val="16"/>
                <w:szCs w:val="16"/>
                <w:lang w:val="en-GB"/>
              </w:rPr>
              <w:t>endogeny</w:t>
            </w:r>
            <w:r>
              <w:rPr>
                <w:rFonts w:ascii="Calibri" w:eastAsia="Calibri" w:hAnsi="Calibri"/>
                <w:iCs/>
                <w:sz w:val="16"/>
                <w:szCs w:val="16"/>
                <w:lang w:val="en-GB"/>
              </w:rPr>
              <w:t>-</w:t>
            </w:r>
            <w:r w:rsidRPr="00110A5B">
              <w:rPr>
                <w:rFonts w:ascii="Calibri" w:eastAsia="Calibri" w:hAnsi="Calibri"/>
                <w:iCs/>
                <w:sz w:val="16"/>
                <w:szCs w:val="16"/>
                <w:lang w:val="en-GB"/>
              </w:rPr>
              <w:t>exogeny</w:t>
            </w:r>
            <w:proofErr w:type="spellEnd"/>
            <w:r w:rsidRPr="00110A5B">
              <w:rPr>
                <w:rFonts w:ascii="Calibri" w:eastAsia="Calibri" w:hAnsi="Calibri"/>
                <w:iCs/>
                <w:sz w:val="16"/>
                <w:szCs w:val="16"/>
                <w:lang w:val="en-GB"/>
              </w:rPr>
              <w:t xml:space="preserve"> in the explanatory models of modern Historical Sociology.</w:t>
            </w:r>
          </w:p>
        </w:tc>
      </w:tr>
    </w:tbl>
    <w:p w:rsidR="00483EE3" w:rsidRPr="00110A5B" w:rsidRDefault="00483EE3" w:rsidP="00483EE3">
      <w:pPr>
        <w:widowControl w:val="0"/>
        <w:numPr>
          <w:ilvl w:val="0"/>
          <w:numId w:val="2"/>
        </w:numPr>
        <w:autoSpaceDE w:val="0"/>
        <w:autoSpaceDN w:val="0"/>
        <w:adjustRightInd w:val="0"/>
        <w:spacing w:before="240" w:after="200" w:line="276" w:lineRule="auto"/>
        <w:ind w:left="357" w:hanging="357"/>
        <w:rPr>
          <w:rFonts w:asciiTheme="majorHAnsi" w:hAnsiTheme="majorHAnsi" w:cs="Arial"/>
          <w:b/>
          <w:sz w:val="22"/>
          <w:szCs w:val="22"/>
          <w:lang w:val="en-GB"/>
        </w:rPr>
      </w:pPr>
      <w:r w:rsidRPr="00110A5B">
        <w:rPr>
          <w:rFonts w:asciiTheme="majorHAnsi" w:hAnsiTheme="majorHAnsi" w:cs="Arial"/>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83EE3" w:rsidRPr="00110A5B" w:rsidTr="00C94AE1">
        <w:tc>
          <w:tcPr>
            <w:tcW w:w="8472" w:type="dxa"/>
          </w:tcPr>
          <w:p w:rsidR="00483EE3" w:rsidRPr="00110A5B" w:rsidRDefault="00483EE3" w:rsidP="00C94AE1">
            <w:pPr>
              <w:jc w:val="both"/>
              <w:rPr>
                <w:rFonts w:asciiTheme="majorHAnsi" w:hAnsiTheme="majorHAnsi" w:cs="Arial"/>
                <w:i/>
                <w:sz w:val="16"/>
                <w:szCs w:val="16"/>
                <w:lang w:val="en-GB"/>
              </w:rPr>
            </w:pPr>
            <w:r w:rsidRPr="00110A5B">
              <w:rPr>
                <w:rFonts w:asciiTheme="majorHAnsi" w:hAnsiTheme="majorHAnsi" w:cs="Arial"/>
                <w:i/>
                <w:sz w:val="16"/>
                <w:szCs w:val="16"/>
                <w:lang w:val="en-GB"/>
              </w:rPr>
              <w:t>- Suggested bibliography:</w:t>
            </w:r>
          </w:p>
          <w:p w:rsidR="00483EE3" w:rsidRPr="00110A5B" w:rsidRDefault="00483EE3" w:rsidP="00C94AE1">
            <w:pPr>
              <w:jc w:val="both"/>
              <w:rPr>
                <w:rFonts w:asciiTheme="majorHAnsi" w:hAnsiTheme="majorHAnsi" w:cs="Arial"/>
                <w:i/>
                <w:sz w:val="16"/>
                <w:szCs w:val="16"/>
                <w:lang w:val="en-GB"/>
              </w:rPr>
            </w:pPr>
          </w:p>
          <w:p w:rsidR="00483EE3" w:rsidRPr="00FE6BAE" w:rsidRDefault="00483EE3" w:rsidP="00483EE3">
            <w:pPr>
              <w:pStyle w:val="a4"/>
              <w:numPr>
                <w:ilvl w:val="0"/>
                <w:numId w:val="5"/>
              </w:numPr>
              <w:spacing w:after="0" w:line="240" w:lineRule="auto"/>
              <w:ind w:left="0" w:firstLine="0"/>
              <w:jc w:val="both"/>
              <w:rPr>
                <w:rFonts w:asciiTheme="majorHAnsi" w:hAnsiTheme="majorHAnsi" w:cs="Arial"/>
                <w:bCs/>
                <w:sz w:val="16"/>
                <w:szCs w:val="16"/>
                <w:lang w:val="en-US"/>
              </w:rPr>
            </w:pPr>
            <w:r w:rsidRPr="00FE6BAE">
              <w:rPr>
                <w:rFonts w:asciiTheme="majorHAnsi" w:hAnsiTheme="majorHAnsi" w:cs="Arial"/>
                <w:bCs/>
                <w:sz w:val="16"/>
                <w:szCs w:val="16"/>
                <w:lang w:val="en-US"/>
              </w:rPr>
              <w:t xml:space="preserve">Theda </w:t>
            </w:r>
            <w:proofErr w:type="spellStart"/>
            <w:r w:rsidRPr="00FE6BAE">
              <w:rPr>
                <w:rFonts w:asciiTheme="majorHAnsi" w:hAnsiTheme="majorHAnsi" w:cs="Arial"/>
                <w:bCs/>
                <w:sz w:val="16"/>
                <w:szCs w:val="16"/>
                <w:lang w:val="en-US"/>
              </w:rPr>
              <w:t>Skocpol</w:t>
            </w:r>
            <w:proofErr w:type="spellEnd"/>
            <w:r w:rsidRPr="00FE6BAE">
              <w:rPr>
                <w:rFonts w:asciiTheme="majorHAnsi" w:hAnsiTheme="majorHAnsi" w:cs="Arial"/>
                <w:bCs/>
                <w:sz w:val="16"/>
                <w:szCs w:val="16"/>
                <w:lang w:val="en-US"/>
              </w:rPr>
              <w:t xml:space="preserve"> (ed.), </w:t>
            </w:r>
            <w:r w:rsidRPr="00FE6BAE">
              <w:rPr>
                <w:rFonts w:asciiTheme="majorHAnsi" w:hAnsiTheme="majorHAnsi" w:cs="Arial"/>
                <w:bCs/>
                <w:i/>
                <w:sz w:val="16"/>
                <w:szCs w:val="16"/>
                <w:lang w:val="en-US"/>
              </w:rPr>
              <w:t>Vision and method in historical sociology</w:t>
            </w:r>
            <w:r w:rsidRPr="00FE6BAE">
              <w:rPr>
                <w:rFonts w:asciiTheme="majorHAnsi" w:hAnsiTheme="majorHAnsi" w:cs="Arial"/>
                <w:bCs/>
                <w:sz w:val="16"/>
                <w:szCs w:val="16"/>
                <w:lang w:val="en-US"/>
              </w:rPr>
              <w:t>, Cambridge: Cambridge University Press, 1984</w:t>
            </w:r>
          </w:p>
          <w:p w:rsidR="00483EE3" w:rsidRPr="00FE6BAE" w:rsidRDefault="00483EE3" w:rsidP="00483EE3">
            <w:pPr>
              <w:pStyle w:val="a4"/>
              <w:numPr>
                <w:ilvl w:val="0"/>
                <w:numId w:val="5"/>
              </w:numPr>
              <w:spacing w:after="0" w:line="240" w:lineRule="auto"/>
              <w:ind w:left="0" w:firstLine="0"/>
              <w:jc w:val="both"/>
              <w:rPr>
                <w:rFonts w:asciiTheme="majorHAnsi" w:hAnsiTheme="majorHAnsi" w:cs="Arial"/>
                <w:bCs/>
                <w:sz w:val="16"/>
                <w:szCs w:val="16"/>
                <w:lang w:val="en-US"/>
              </w:rPr>
            </w:pPr>
            <w:r w:rsidRPr="00FE6BAE">
              <w:rPr>
                <w:rFonts w:asciiTheme="majorHAnsi" w:hAnsiTheme="majorHAnsi" w:cs="Arial"/>
                <w:bCs/>
                <w:sz w:val="16"/>
                <w:szCs w:val="16"/>
                <w:lang w:val="en-US"/>
              </w:rPr>
              <w:t xml:space="preserve">Peter Burke, </w:t>
            </w:r>
            <w:r w:rsidRPr="00FE6BAE">
              <w:rPr>
                <w:rFonts w:asciiTheme="majorHAnsi" w:hAnsiTheme="majorHAnsi" w:cs="Arial"/>
                <w:bCs/>
                <w:i/>
                <w:sz w:val="16"/>
                <w:szCs w:val="16"/>
                <w:lang w:val="en-US"/>
              </w:rPr>
              <w:t>History and social theory</w:t>
            </w:r>
            <w:r w:rsidRPr="00FE6BAE">
              <w:rPr>
                <w:rFonts w:asciiTheme="majorHAnsi" w:hAnsiTheme="majorHAnsi" w:cs="Arial"/>
                <w:bCs/>
                <w:sz w:val="16"/>
                <w:szCs w:val="16"/>
                <w:lang w:val="en-US"/>
              </w:rPr>
              <w:t>, Ithaca, New York: Cornell University Press, 1996, c1992</w:t>
            </w:r>
          </w:p>
          <w:p w:rsidR="00483EE3" w:rsidRPr="00FE6BAE" w:rsidRDefault="00483EE3" w:rsidP="00483EE3">
            <w:pPr>
              <w:pStyle w:val="a4"/>
              <w:numPr>
                <w:ilvl w:val="0"/>
                <w:numId w:val="5"/>
              </w:numPr>
              <w:spacing w:after="0" w:line="240" w:lineRule="auto"/>
              <w:ind w:left="0" w:firstLine="0"/>
              <w:jc w:val="both"/>
              <w:rPr>
                <w:rFonts w:asciiTheme="majorHAnsi" w:hAnsiTheme="majorHAnsi"/>
                <w:bCs/>
                <w:sz w:val="16"/>
                <w:szCs w:val="16"/>
                <w:lang w:val="en-US"/>
              </w:rPr>
            </w:pPr>
            <w:r w:rsidRPr="00FE6BAE">
              <w:rPr>
                <w:rFonts w:asciiTheme="majorHAnsi" w:hAnsiTheme="majorHAnsi" w:cs="Arial"/>
                <w:bCs/>
                <w:sz w:val="16"/>
                <w:szCs w:val="16"/>
                <w:lang w:val="en-US"/>
              </w:rPr>
              <w:t xml:space="preserve">Richard </w:t>
            </w:r>
            <w:proofErr w:type="spellStart"/>
            <w:r w:rsidRPr="00FE6BAE">
              <w:rPr>
                <w:rFonts w:asciiTheme="majorHAnsi" w:hAnsiTheme="majorHAnsi" w:cs="Arial"/>
                <w:bCs/>
                <w:sz w:val="16"/>
                <w:szCs w:val="16"/>
                <w:lang w:val="en-US"/>
              </w:rPr>
              <w:t>Lachmann</w:t>
            </w:r>
            <w:proofErr w:type="spellEnd"/>
            <w:r w:rsidRPr="00FE6BAE">
              <w:rPr>
                <w:rFonts w:asciiTheme="majorHAnsi" w:hAnsiTheme="majorHAnsi" w:cs="Arial"/>
                <w:bCs/>
                <w:sz w:val="16"/>
                <w:szCs w:val="16"/>
                <w:lang w:val="en-US"/>
              </w:rPr>
              <w:t xml:space="preserve">, </w:t>
            </w:r>
            <w:r w:rsidRPr="00FE6BAE">
              <w:rPr>
                <w:rFonts w:asciiTheme="majorHAnsi" w:hAnsiTheme="majorHAnsi"/>
                <w:bCs/>
                <w:i/>
                <w:sz w:val="16"/>
                <w:szCs w:val="16"/>
                <w:lang w:val="en-US"/>
              </w:rPr>
              <w:t>What is Historical Sociology?</w:t>
            </w:r>
            <w:r w:rsidRPr="00FE6BAE">
              <w:rPr>
                <w:rFonts w:asciiTheme="majorHAnsi" w:hAnsiTheme="majorHAnsi"/>
                <w:bCs/>
                <w:sz w:val="16"/>
                <w:szCs w:val="16"/>
                <w:lang w:val="en-US"/>
              </w:rPr>
              <w:t>, Malden, MA: Polity Press, 2013</w:t>
            </w:r>
          </w:p>
          <w:p w:rsidR="00483EE3" w:rsidRPr="00FE6BAE" w:rsidRDefault="00483EE3" w:rsidP="00483EE3">
            <w:pPr>
              <w:pStyle w:val="a4"/>
              <w:numPr>
                <w:ilvl w:val="0"/>
                <w:numId w:val="5"/>
              </w:numPr>
              <w:spacing w:after="0" w:line="240" w:lineRule="auto"/>
              <w:ind w:left="0" w:firstLine="0"/>
              <w:jc w:val="both"/>
              <w:rPr>
                <w:rFonts w:asciiTheme="majorHAnsi" w:hAnsiTheme="majorHAnsi"/>
                <w:bCs/>
                <w:sz w:val="16"/>
                <w:szCs w:val="16"/>
                <w:lang w:val="en-US"/>
              </w:rPr>
            </w:pPr>
            <w:proofErr w:type="spellStart"/>
            <w:r w:rsidRPr="00FE6BAE">
              <w:rPr>
                <w:rFonts w:asciiTheme="majorHAnsi" w:hAnsiTheme="majorHAnsi"/>
                <w:bCs/>
                <w:sz w:val="16"/>
                <w:szCs w:val="16"/>
                <w:lang w:val="en-US"/>
              </w:rPr>
              <w:t>Reinhard</w:t>
            </w:r>
            <w:proofErr w:type="spellEnd"/>
            <w:r w:rsidRPr="00FE6BAE">
              <w:rPr>
                <w:rFonts w:asciiTheme="majorHAnsi" w:hAnsiTheme="majorHAnsi"/>
                <w:bCs/>
                <w:sz w:val="16"/>
                <w:szCs w:val="16"/>
                <w:lang w:val="en-US"/>
              </w:rPr>
              <w:t xml:space="preserve"> Bendix, «Concepts and Generalizations in Comparative Sociological Studies», </w:t>
            </w:r>
            <w:r w:rsidRPr="00FE6BAE">
              <w:rPr>
                <w:rFonts w:asciiTheme="majorHAnsi" w:hAnsiTheme="majorHAnsi"/>
                <w:bCs/>
                <w:i/>
                <w:sz w:val="16"/>
                <w:szCs w:val="16"/>
                <w:lang w:val="en-US"/>
              </w:rPr>
              <w:t>American Sociological Review</w:t>
            </w:r>
            <w:r w:rsidRPr="00FE6BAE">
              <w:rPr>
                <w:rFonts w:asciiTheme="majorHAnsi" w:hAnsiTheme="majorHAnsi"/>
                <w:bCs/>
                <w:sz w:val="16"/>
                <w:szCs w:val="16"/>
                <w:lang w:val="en-US"/>
              </w:rPr>
              <w:t>, 28:4 (1963), p. 532-539</w:t>
            </w:r>
          </w:p>
          <w:p w:rsidR="00483EE3" w:rsidRPr="00FE6BAE" w:rsidRDefault="00483EE3" w:rsidP="00483EE3">
            <w:pPr>
              <w:pStyle w:val="a4"/>
              <w:numPr>
                <w:ilvl w:val="0"/>
                <w:numId w:val="5"/>
              </w:numPr>
              <w:spacing w:after="0" w:line="240" w:lineRule="auto"/>
              <w:ind w:left="0" w:firstLine="0"/>
              <w:jc w:val="both"/>
              <w:rPr>
                <w:rFonts w:asciiTheme="majorHAnsi" w:hAnsiTheme="majorHAnsi"/>
                <w:bCs/>
                <w:sz w:val="16"/>
                <w:szCs w:val="16"/>
                <w:lang w:val="en-US"/>
              </w:rPr>
            </w:pPr>
            <w:r w:rsidRPr="00FE6BAE">
              <w:rPr>
                <w:rFonts w:asciiTheme="majorHAnsi" w:hAnsiTheme="majorHAnsi"/>
                <w:bCs/>
                <w:sz w:val="16"/>
                <w:szCs w:val="16"/>
                <w:lang w:val="en-US"/>
              </w:rPr>
              <w:t xml:space="preserve">Kai T. Erikson, «Sociology and the Historical Perspective», </w:t>
            </w:r>
            <w:r w:rsidRPr="00FE6BAE">
              <w:rPr>
                <w:rFonts w:asciiTheme="majorHAnsi" w:hAnsiTheme="majorHAnsi"/>
                <w:bCs/>
                <w:i/>
                <w:sz w:val="16"/>
                <w:szCs w:val="16"/>
                <w:lang w:val="en-US"/>
              </w:rPr>
              <w:t>The American Sociologist</w:t>
            </w:r>
            <w:r w:rsidRPr="00FE6BAE">
              <w:rPr>
                <w:rFonts w:asciiTheme="majorHAnsi" w:hAnsiTheme="majorHAnsi"/>
                <w:bCs/>
                <w:sz w:val="16"/>
                <w:szCs w:val="16"/>
                <w:lang w:val="en-US"/>
              </w:rPr>
              <w:t>, 5 (1970), p. 331-338</w:t>
            </w:r>
          </w:p>
          <w:p w:rsidR="00483EE3" w:rsidRPr="00FE6BAE" w:rsidRDefault="00483EE3" w:rsidP="00483EE3">
            <w:pPr>
              <w:pStyle w:val="a4"/>
              <w:numPr>
                <w:ilvl w:val="0"/>
                <w:numId w:val="5"/>
              </w:numPr>
              <w:spacing w:after="0" w:line="240" w:lineRule="auto"/>
              <w:ind w:left="0" w:firstLine="0"/>
              <w:jc w:val="both"/>
              <w:rPr>
                <w:rFonts w:asciiTheme="majorHAnsi" w:hAnsiTheme="majorHAnsi"/>
                <w:bCs/>
                <w:sz w:val="16"/>
                <w:szCs w:val="16"/>
                <w:lang w:val="en-US"/>
              </w:rPr>
            </w:pPr>
            <w:r w:rsidRPr="00FE6BAE">
              <w:rPr>
                <w:rFonts w:asciiTheme="majorHAnsi" w:hAnsiTheme="majorHAnsi"/>
                <w:bCs/>
                <w:sz w:val="16"/>
                <w:szCs w:val="16"/>
                <w:lang w:val="en-US"/>
              </w:rPr>
              <w:t xml:space="preserve">Philip Abrams, «The Sense of the Past and the Origins of Sociology», </w:t>
            </w:r>
            <w:r w:rsidRPr="00FE6BAE">
              <w:rPr>
                <w:rFonts w:asciiTheme="majorHAnsi" w:hAnsiTheme="majorHAnsi"/>
                <w:bCs/>
                <w:i/>
                <w:sz w:val="16"/>
                <w:szCs w:val="16"/>
                <w:lang w:val="en-US"/>
              </w:rPr>
              <w:t>Past and Present</w:t>
            </w:r>
            <w:r w:rsidRPr="00FE6BAE">
              <w:rPr>
                <w:rFonts w:asciiTheme="majorHAnsi" w:hAnsiTheme="majorHAnsi"/>
                <w:bCs/>
                <w:sz w:val="16"/>
                <w:szCs w:val="16"/>
                <w:lang w:val="en-US"/>
              </w:rPr>
              <w:t xml:space="preserve">, 55 (1972), p. 18-32 </w:t>
            </w:r>
          </w:p>
          <w:p w:rsidR="00483EE3" w:rsidRPr="00FE6BAE" w:rsidRDefault="00483EE3" w:rsidP="00483EE3">
            <w:pPr>
              <w:pStyle w:val="a4"/>
              <w:numPr>
                <w:ilvl w:val="0"/>
                <w:numId w:val="5"/>
              </w:numPr>
              <w:spacing w:after="0" w:line="240" w:lineRule="auto"/>
              <w:ind w:left="0" w:firstLine="0"/>
              <w:jc w:val="both"/>
              <w:rPr>
                <w:rFonts w:asciiTheme="majorHAnsi" w:hAnsiTheme="majorHAnsi"/>
                <w:bCs/>
                <w:sz w:val="16"/>
                <w:szCs w:val="16"/>
                <w:lang w:val="en-US"/>
              </w:rPr>
            </w:pPr>
            <w:r w:rsidRPr="00FE6BAE">
              <w:rPr>
                <w:rFonts w:asciiTheme="majorHAnsi" w:hAnsiTheme="majorHAnsi"/>
                <w:bCs/>
                <w:sz w:val="16"/>
                <w:szCs w:val="16"/>
                <w:lang w:val="en-US"/>
              </w:rPr>
              <w:t xml:space="preserve">Philip Abrams, «History, Sociology, Historical Sociology», </w:t>
            </w:r>
            <w:r w:rsidRPr="00FE6BAE">
              <w:rPr>
                <w:rFonts w:asciiTheme="majorHAnsi" w:hAnsiTheme="majorHAnsi"/>
                <w:bCs/>
                <w:i/>
                <w:sz w:val="16"/>
                <w:szCs w:val="16"/>
                <w:lang w:val="en-US"/>
              </w:rPr>
              <w:t>Past and Present</w:t>
            </w:r>
            <w:r w:rsidRPr="00FE6BAE">
              <w:rPr>
                <w:rFonts w:asciiTheme="majorHAnsi" w:hAnsiTheme="majorHAnsi"/>
                <w:bCs/>
                <w:sz w:val="16"/>
                <w:szCs w:val="16"/>
                <w:lang w:val="en-US"/>
              </w:rPr>
              <w:t>, 87 (1980), p. 3-16</w:t>
            </w:r>
          </w:p>
          <w:p w:rsidR="00483EE3" w:rsidRPr="00FE6BAE" w:rsidRDefault="00483EE3" w:rsidP="00483EE3">
            <w:pPr>
              <w:pStyle w:val="a4"/>
              <w:numPr>
                <w:ilvl w:val="0"/>
                <w:numId w:val="5"/>
              </w:numPr>
              <w:spacing w:after="0" w:line="240" w:lineRule="auto"/>
              <w:ind w:left="0" w:firstLine="0"/>
              <w:jc w:val="both"/>
              <w:rPr>
                <w:rFonts w:asciiTheme="majorHAnsi" w:hAnsiTheme="majorHAnsi"/>
                <w:bCs/>
                <w:sz w:val="16"/>
                <w:szCs w:val="16"/>
                <w:lang w:val="en-US"/>
              </w:rPr>
            </w:pPr>
            <w:r w:rsidRPr="00FE6BAE">
              <w:rPr>
                <w:rFonts w:asciiTheme="majorHAnsi" w:hAnsiTheme="majorHAnsi"/>
                <w:bCs/>
                <w:sz w:val="16"/>
                <w:szCs w:val="16"/>
                <w:lang w:val="en-US"/>
              </w:rPr>
              <w:t xml:space="preserve">Victoria E. </w:t>
            </w:r>
            <w:proofErr w:type="spellStart"/>
            <w:r w:rsidRPr="00FE6BAE">
              <w:rPr>
                <w:rFonts w:asciiTheme="majorHAnsi" w:hAnsiTheme="majorHAnsi"/>
                <w:bCs/>
                <w:sz w:val="16"/>
                <w:szCs w:val="16"/>
                <w:lang w:val="en-US"/>
              </w:rPr>
              <w:t>Bonnell</w:t>
            </w:r>
            <w:proofErr w:type="spellEnd"/>
            <w:r w:rsidRPr="00FE6BAE">
              <w:rPr>
                <w:rFonts w:asciiTheme="majorHAnsi" w:hAnsiTheme="majorHAnsi"/>
                <w:bCs/>
                <w:sz w:val="16"/>
                <w:szCs w:val="16"/>
                <w:lang w:val="en-US"/>
              </w:rPr>
              <w:t xml:space="preserve">, «The Uses of Theory, Concepts and Comparison in Historical Sociology», </w:t>
            </w:r>
            <w:r w:rsidRPr="00FE6BAE">
              <w:rPr>
                <w:rFonts w:asciiTheme="majorHAnsi" w:hAnsiTheme="majorHAnsi"/>
                <w:bCs/>
                <w:i/>
                <w:sz w:val="16"/>
                <w:szCs w:val="16"/>
                <w:lang w:val="en-US"/>
              </w:rPr>
              <w:t>Comparative Studies in Society and History</w:t>
            </w:r>
            <w:r w:rsidRPr="00FE6BAE">
              <w:rPr>
                <w:rFonts w:asciiTheme="majorHAnsi" w:hAnsiTheme="majorHAnsi"/>
                <w:bCs/>
                <w:sz w:val="16"/>
                <w:szCs w:val="16"/>
                <w:lang w:val="en-US"/>
              </w:rPr>
              <w:t>, 22:2 (1980), p. 156-173</w:t>
            </w:r>
          </w:p>
          <w:p w:rsidR="00483EE3" w:rsidRPr="00FE6BAE" w:rsidRDefault="00483EE3" w:rsidP="00483EE3">
            <w:pPr>
              <w:pStyle w:val="a4"/>
              <w:numPr>
                <w:ilvl w:val="0"/>
                <w:numId w:val="5"/>
              </w:numPr>
              <w:spacing w:after="0" w:line="240" w:lineRule="auto"/>
              <w:ind w:left="0" w:firstLine="0"/>
              <w:jc w:val="both"/>
              <w:rPr>
                <w:rFonts w:asciiTheme="majorHAnsi" w:hAnsiTheme="majorHAnsi"/>
                <w:bCs/>
                <w:sz w:val="16"/>
                <w:szCs w:val="16"/>
                <w:lang w:val="en-US"/>
              </w:rPr>
            </w:pPr>
            <w:r w:rsidRPr="00FE6BAE">
              <w:rPr>
                <w:rFonts w:asciiTheme="majorHAnsi" w:hAnsiTheme="majorHAnsi"/>
                <w:bCs/>
                <w:sz w:val="16"/>
                <w:szCs w:val="16"/>
                <w:lang w:val="en-US"/>
              </w:rPr>
              <w:t xml:space="preserve">John </w:t>
            </w:r>
            <w:proofErr w:type="spellStart"/>
            <w:r w:rsidRPr="00FE6BAE">
              <w:rPr>
                <w:rFonts w:asciiTheme="majorHAnsi" w:hAnsiTheme="majorHAnsi"/>
                <w:bCs/>
                <w:sz w:val="16"/>
                <w:szCs w:val="16"/>
                <w:lang w:val="en-US"/>
              </w:rPr>
              <w:t>Goldthorpe</w:t>
            </w:r>
            <w:proofErr w:type="spellEnd"/>
            <w:r w:rsidRPr="00FE6BAE">
              <w:rPr>
                <w:rFonts w:asciiTheme="majorHAnsi" w:hAnsiTheme="majorHAnsi"/>
                <w:bCs/>
                <w:sz w:val="16"/>
                <w:szCs w:val="16"/>
                <w:lang w:val="en-US"/>
              </w:rPr>
              <w:t xml:space="preserve">, «The Uses of History in Sociology: Reflections on Some Recent Tendencies», </w:t>
            </w:r>
            <w:r w:rsidRPr="00FE6BAE">
              <w:rPr>
                <w:rFonts w:asciiTheme="majorHAnsi" w:hAnsiTheme="majorHAnsi"/>
                <w:bCs/>
                <w:i/>
                <w:sz w:val="16"/>
                <w:szCs w:val="16"/>
                <w:lang w:val="en-US"/>
              </w:rPr>
              <w:t>The British Journal of Sociology</w:t>
            </w:r>
            <w:r w:rsidRPr="00FE6BAE">
              <w:rPr>
                <w:rFonts w:asciiTheme="majorHAnsi" w:hAnsiTheme="majorHAnsi"/>
                <w:bCs/>
                <w:sz w:val="16"/>
                <w:szCs w:val="16"/>
                <w:lang w:val="en-US"/>
              </w:rPr>
              <w:t>, 42:2 (1991), p. 211-230</w:t>
            </w:r>
          </w:p>
          <w:p w:rsidR="00483EE3" w:rsidRPr="00FE6BAE" w:rsidRDefault="00483EE3" w:rsidP="00483EE3">
            <w:pPr>
              <w:pStyle w:val="a4"/>
              <w:numPr>
                <w:ilvl w:val="0"/>
                <w:numId w:val="5"/>
              </w:numPr>
              <w:spacing w:after="0" w:line="240" w:lineRule="auto"/>
              <w:ind w:left="0" w:firstLine="0"/>
              <w:jc w:val="both"/>
              <w:rPr>
                <w:rFonts w:asciiTheme="majorHAnsi" w:hAnsiTheme="majorHAnsi"/>
                <w:bCs/>
                <w:sz w:val="16"/>
                <w:szCs w:val="16"/>
                <w:lang w:val="en-US"/>
              </w:rPr>
            </w:pPr>
            <w:r w:rsidRPr="00FE6BAE">
              <w:rPr>
                <w:rFonts w:asciiTheme="majorHAnsi" w:hAnsiTheme="majorHAnsi"/>
                <w:bCs/>
                <w:sz w:val="16"/>
                <w:szCs w:val="16"/>
                <w:lang w:val="en-US"/>
              </w:rPr>
              <w:t xml:space="preserve">Michael Mann, «In Praise of Macro-Sociology: A Reply to </w:t>
            </w:r>
            <w:proofErr w:type="spellStart"/>
            <w:r w:rsidRPr="00FE6BAE">
              <w:rPr>
                <w:rFonts w:asciiTheme="majorHAnsi" w:hAnsiTheme="majorHAnsi"/>
                <w:bCs/>
                <w:sz w:val="16"/>
                <w:szCs w:val="16"/>
                <w:lang w:val="en-US"/>
              </w:rPr>
              <w:t>Goldthorpe</w:t>
            </w:r>
            <w:proofErr w:type="spellEnd"/>
            <w:r w:rsidRPr="00FE6BAE">
              <w:rPr>
                <w:rFonts w:asciiTheme="majorHAnsi" w:hAnsiTheme="majorHAnsi"/>
                <w:bCs/>
                <w:sz w:val="16"/>
                <w:szCs w:val="16"/>
                <w:lang w:val="en-US"/>
              </w:rPr>
              <w:t xml:space="preserve">», </w:t>
            </w:r>
            <w:r w:rsidRPr="00FE6BAE">
              <w:rPr>
                <w:rFonts w:asciiTheme="majorHAnsi" w:hAnsiTheme="majorHAnsi"/>
                <w:bCs/>
                <w:i/>
                <w:sz w:val="16"/>
                <w:szCs w:val="16"/>
                <w:lang w:val="en-US"/>
              </w:rPr>
              <w:t>The British Journal of Sociology</w:t>
            </w:r>
            <w:r w:rsidRPr="00FE6BAE">
              <w:rPr>
                <w:rFonts w:asciiTheme="majorHAnsi" w:hAnsiTheme="majorHAnsi"/>
                <w:bCs/>
                <w:sz w:val="16"/>
                <w:szCs w:val="16"/>
                <w:lang w:val="en-US"/>
              </w:rPr>
              <w:t>, 45:1 (1994), p. 37-54</w:t>
            </w:r>
          </w:p>
          <w:p w:rsidR="00483EE3" w:rsidRPr="00FE6BAE" w:rsidRDefault="00483EE3" w:rsidP="00483EE3">
            <w:pPr>
              <w:pStyle w:val="a4"/>
              <w:numPr>
                <w:ilvl w:val="0"/>
                <w:numId w:val="5"/>
              </w:numPr>
              <w:spacing w:after="0" w:line="240" w:lineRule="auto"/>
              <w:ind w:left="0" w:firstLine="0"/>
              <w:jc w:val="both"/>
              <w:rPr>
                <w:rFonts w:asciiTheme="majorHAnsi" w:hAnsiTheme="majorHAnsi"/>
                <w:bCs/>
                <w:sz w:val="16"/>
                <w:szCs w:val="16"/>
                <w:lang w:val="en-US"/>
              </w:rPr>
            </w:pPr>
            <w:r w:rsidRPr="00FE6BAE">
              <w:rPr>
                <w:rFonts w:asciiTheme="majorHAnsi" w:hAnsiTheme="majorHAnsi"/>
                <w:bCs/>
                <w:sz w:val="16"/>
                <w:szCs w:val="16"/>
                <w:lang w:val="en-US"/>
              </w:rPr>
              <w:t xml:space="preserve">Charles Tilly, «To Explain Political Processes», </w:t>
            </w:r>
            <w:r w:rsidRPr="00FE6BAE">
              <w:rPr>
                <w:rFonts w:asciiTheme="majorHAnsi" w:hAnsiTheme="majorHAnsi"/>
                <w:bCs/>
                <w:i/>
                <w:sz w:val="16"/>
                <w:szCs w:val="16"/>
                <w:lang w:val="en-US"/>
              </w:rPr>
              <w:t>The American Journal of Sociology</w:t>
            </w:r>
            <w:r w:rsidRPr="00FE6BAE">
              <w:rPr>
                <w:rFonts w:asciiTheme="majorHAnsi" w:hAnsiTheme="majorHAnsi"/>
                <w:bCs/>
                <w:sz w:val="16"/>
                <w:szCs w:val="16"/>
                <w:lang w:val="en-US"/>
              </w:rPr>
              <w:t>, 100:6 (1995), p. 1594-1610</w:t>
            </w:r>
          </w:p>
          <w:p w:rsidR="00483EE3" w:rsidRPr="00FE6BAE" w:rsidRDefault="00483EE3" w:rsidP="00483EE3">
            <w:pPr>
              <w:pStyle w:val="a4"/>
              <w:numPr>
                <w:ilvl w:val="0"/>
                <w:numId w:val="5"/>
              </w:numPr>
              <w:spacing w:after="0" w:line="240" w:lineRule="auto"/>
              <w:ind w:left="0" w:firstLine="0"/>
              <w:jc w:val="both"/>
              <w:rPr>
                <w:rFonts w:asciiTheme="majorHAnsi" w:hAnsiTheme="majorHAnsi"/>
                <w:bCs/>
                <w:sz w:val="16"/>
                <w:szCs w:val="16"/>
                <w:lang w:val="en-US"/>
              </w:rPr>
            </w:pPr>
            <w:r w:rsidRPr="00FE6BAE">
              <w:rPr>
                <w:rFonts w:asciiTheme="majorHAnsi" w:hAnsiTheme="majorHAnsi"/>
                <w:bCs/>
                <w:sz w:val="16"/>
                <w:szCs w:val="16"/>
                <w:lang w:val="en-US"/>
              </w:rPr>
              <w:t xml:space="preserve">Immanuel Wallerstein, «From Sociology to Historical Social Science: Prospects and Obstacles», </w:t>
            </w:r>
            <w:r w:rsidRPr="00FE6BAE">
              <w:rPr>
                <w:rFonts w:asciiTheme="majorHAnsi" w:hAnsiTheme="majorHAnsi"/>
                <w:bCs/>
                <w:i/>
                <w:sz w:val="16"/>
                <w:szCs w:val="16"/>
                <w:lang w:val="en-US"/>
              </w:rPr>
              <w:t>The British Journal of Sociology</w:t>
            </w:r>
            <w:r w:rsidRPr="00FE6BAE">
              <w:rPr>
                <w:rFonts w:asciiTheme="majorHAnsi" w:hAnsiTheme="majorHAnsi"/>
                <w:bCs/>
                <w:sz w:val="16"/>
                <w:szCs w:val="16"/>
                <w:lang w:val="en-US"/>
              </w:rPr>
              <w:t>, 51:1 (2000), p. 25-35</w:t>
            </w:r>
          </w:p>
          <w:p w:rsidR="00483EE3" w:rsidRPr="00FE6BAE" w:rsidRDefault="00483EE3" w:rsidP="00483EE3">
            <w:pPr>
              <w:numPr>
                <w:ilvl w:val="0"/>
                <w:numId w:val="5"/>
              </w:numPr>
              <w:ind w:left="0" w:firstLine="0"/>
              <w:jc w:val="both"/>
              <w:rPr>
                <w:rFonts w:asciiTheme="majorHAnsi" w:hAnsiTheme="majorHAnsi" w:cs="Arial"/>
                <w:bCs/>
                <w:sz w:val="16"/>
                <w:szCs w:val="16"/>
              </w:rPr>
            </w:pPr>
            <w:r w:rsidRPr="00FE6BAE">
              <w:rPr>
                <w:rFonts w:asciiTheme="majorHAnsi" w:hAnsiTheme="majorHAnsi" w:cs="Arial"/>
                <w:bCs/>
                <w:sz w:val="16"/>
                <w:szCs w:val="16"/>
              </w:rPr>
              <w:t xml:space="preserve">Perry Anderson, “A Culture in Contraflow - I”, </w:t>
            </w:r>
            <w:r w:rsidRPr="00FE6BAE">
              <w:rPr>
                <w:rFonts w:asciiTheme="majorHAnsi" w:hAnsiTheme="majorHAnsi" w:cs="Arial"/>
                <w:bCs/>
                <w:i/>
                <w:iCs/>
                <w:sz w:val="16"/>
                <w:szCs w:val="16"/>
              </w:rPr>
              <w:t>New Left Review</w:t>
            </w:r>
            <w:r w:rsidRPr="00FE6BAE">
              <w:rPr>
                <w:rFonts w:asciiTheme="majorHAnsi" w:hAnsiTheme="majorHAnsi" w:cs="Arial"/>
                <w:bCs/>
                <w:sz w:val="16"/>
                <w:szCs w:val="16"/>
              </w:rPr>
              <w:t>, 180 (1990), p. 41-78</w:t>
            </w:r>
          </w:p>
          <w:p w:rsidR="00483EE3" w:rsidRPr="00FE6BAE" w:rsidRDefault="00483EE3" w:rsidP="00483EE3">
            <w:pPr>
              <w:numPr>
                <w:ilvl w:val="0"/>
                <w:numId w:val="5"/>
              </w:numPr>
              <w:ind w:left="0" w:firstLine="0"/>
              <w:jc w:val="both"/>
              <w:rPr>
                <w:rFonts w:asciiTheme="majorHAnsi" w:hAnsiTheme="majorHAnsi" w:cs="Arial"/>
                <w:bCs/>
                <w:sz w:val="16"/>
                <w:szCs w:val="16"/>
              </w:rPr>
            </w:pPr>
            <w:r w:rsidRPr="00FE6BAE">
              <w:rPr>
                <w:rFonts w:asciiTheme="majorHAnsi" w:hAnsiTheme="majorHAnsi" w:cs="Arial"/>
                <w:bCs/>
                <w:sz w:val="16"/>
                <w:szCs w:val="16"/>
              </w:rPr>
              <w:t xml:space="preserve">Joseph M. Bryant, “Evidence and Explanation in History and Sociology: Critical Reflections on </w:t>
            </w:r>
            <w:proofErr w:type="spellStart"/>
            <w:r w:rsidRPr="00FE6BAE">
              <w:rPr>
                <w:rFonts w:asciiTheme="majorHAnsi" w:hAnsiTheme="majorHAnsi" w:cs="Arial"/>
                <w:bCs/>
                <w:sz w:val="16"/>
                <w:szCs w:val="16"/>
              </w:rPr>
              <w:t>Goldthorpe's</w:t>
            </w:r>
            <w:proofErr w:type="spellEnd"/>
            <w:r w:rsidRPr="00FE6BAE">
              <w:rPr>
                <w:rFonts w:asciiTheme="majorHAnsi" w:hAnsiTheme="majorHAnsi" w:cs="Arial"/>
                <w:bCs/>
                <w:sz w:val="16"/>
                <w:szCs w:val="16"/>
              </w:rPr>
              <w:t xml:space="preserve"> Critique of Historical Sociology”, </w:t>
            </w:r>
            <w:r w:rsidRPr="00FE6BAE">
              <w:rPr>
                <w:rFonts w:asciiTheme="majorHAnsi" w:hAnsiTheme="majorHAnsi" w:cs="Arial"/>
                <w:bCs/>
                <w:i/>
                <w:iCs/>
                <w:sz w:val="16"/>
                <w:szCs w:val="16"/>
              </w:rPr>
              <w:t>The British Journal of Sociology</w:t>
            </w:r>
            <w:r w:rsidRPr="00FE6BAE">
              <w:rPr>
                <w:rFonts w:asciiTheme="majorHAnsi" w:hAnsiTheme="majorHAnsi" w:cs="Arial"/>
                <w:bCs/>
                <w:sz w:val="16"/>
                <w:szCs w:val="16"/>
              </w:rPr>
              <w:t>, 45:1 (1994), p. 3-19</w:t>
            </w:r>
          </w:p>
          <w:p w:rsidR="00483EE3" w:rsidRPr="00FE6BAE" w:rsidRDefault="00483EE3" w:rsidP="00483EE3">
            <w:pPr>
              <w:numPr>
                <w:ilvl w:val="0"/>
                <w:numId w:val="5"/>
              </w:numPr>
              <w:ind w:left="0" w:firstLine="0"/>
              <w:jc w:val="both"/>
              <w:rPr>
                <w:rFonts w:asciiTheme="majorHAnsi" w:hAnsiTheme="majorHAnsi" w:cs="Arial"/>
                <w:bCs/>
                <w:sz w:val="16"/>
                <w:szCs w:val="16"/>
              </w:rPr>
            </w:pPr>
            <w:r w:rsidRPr="00FE6BAE">
              <w:rPr>
                <w:rFonts w:asciiTheme="majorHAnsi" w:hAnsiTheme="majorHAnsi" w:cs="Arial"/>
                <w:bCs/>
                <w:sz w:val="16"/>
                <w:szCs w:val="16"/>
              </w:rPr>
              <w:t xml:space="preserve">Craig Calhoun, “Explanation in Historical Sociology: Narrative, General Theory, and Historically Specific Theory”, </w:t>
            </w:r>
            <w:r w:rsidRPr="00FE6BAE">
              <w:rPr>
                <w:rFonts w:asciiTheme="majorHAnsi" w:hAnsiTheme="majorHAnsi" w:cs="Arial"/>
                <w:bCs/>
                <w:i/>
                <w:iCs/>
                <w:sz w:val="16"/>
                <w:szCs w:val="16"/>
              </w:rPr>
              <w:t>The American Journal of Sociology</w:t>
            </w:r>
            <w:r w:rsidRPr="00FE6BAE">
              <w:rPr>
                <w:rFonts w:asciiTheme="majorHAnsi" w:hAnsiTheme="majorHAnsi" w:cs="Arial"/>
                <w:bCs/>
                <w:sz w:val="16"/>
                <w:szCs w:val="16"/>
              </w:rPr>
              <w:t>, 104/3 (1998), p. 846-871</w:t>
            </w:r>
          </w:p>
          <w:p w:rsidR="00483EE3" w:rsidRPr="00FE6BAE" w:rsidRDefault="00483EE3" w:rsidP="00483EE3">
            <w:pPr>
              <w:numPr>
                <w:ilvl w:val="0"/>
                <w:numId w:val="5"/>
              </w:numPr>
              <w:ind w:left="0" w:firstLine="0"/>
              <w:jc w:val="both"/>
              <w:rPr>
                <w:rFonts w:asciiTheme="majorHAnsi" w:hAnsiTheme="majorHAnsi" w:cs="Arial"/>
                <w:bCs/>
                <w:sz w:val="16"/>
                <w:szCs w:val="16"/>
              </w:rPr>
            </w:pPr>
            <w:r w:rsidRPr="00FE6BAE">
              <w:rPr>
                <w:rFonts w:asciiTheme="majorHAnsi" w:hAnsiTheme="majorHAnsi" w:cs="Arial"/>
                <w:bCs/>
                <w:sz w:val="16"/>
                <w:szCs w:val="16"/>
              </w:rPr>
              <w:t xml:space="preserve">Daniel </w:t>
            </w:r>
            <w:proofErr w:type="spellStart"/>
            <w:r w:rsidRPr="00FE6BAE">
              <w:rPr>
                <w:rFonts w:asciiTheme="majorHAnsi" w:hAnsiTheme="majorHAnsi" w:cs="Arial"/>
                <w:bCs/>
                <w:sz w:val="16"/>
                <w:szCs w:val="16"/>
              </w:rPr>
              <w:t>Chirot</w:t>
            </w:r>
            <w:proofErr w:type="spellEnd"/>
            <w:r w:rsidRPr="00FE6BAE">
              <w:rPr>
                <w:rFonts w:asciiTheme="majorHAnsi" w:hAnsiTheme="majorHAnsi" w:cs="Arial"/>
                <w:bCs/>
                <w:sz w:val="16"/>
                <w:szCs w:val="16"/>
              </w:rPr>
              <w:t xml:space="preserve">, “Introduction: Thematic Controversies and New Developments in the Uses of Historical Materials by Sociologists”, </w:t>
            </w:r>
            <w:r w:rsidRPr="00FE6BAE">
              <w:rPr>
                <w:rFonts w:asciiTheme="majorHAnsi" w:hAnsiTheme="majorHAnsi" w:cs="Arial"/>
                <w:bCs/>
                <w:i/>
                <w:iCs/>
                <w:sz w:val="16"/>
                <w:szCs w:val="16"/>
              </w:rPr>
              <w:t>Social Forces</w:t>
            </w:r>
            <w:r w:rsidRPr="00FE6BAE">
              <w:rPr>
                <w:rFonts w:asciiTheme="majorHAnsi" w:hAnsiTheme="majorHAnsi" w:cs="Arial"/>
                <w:bCs/>
                <w:sz w:val="16"/>
                <w:szCs w:val="16"/>
              </w:rPr>
              <w:t>, 55/2 (1976), p. 232-241</w:t>
            </w:r>
          </w:p>
          <w:p w:rsidR="00483EE3" w:rsidRPr="00FE6BAE" w:rsidRDefault="00483EE3" w:rsidP="00483EE3">
            <w:pPr>
              <w:numPr>
                <w:ilvl w:val="0"/>
                <w:numId w:val="5"/>
              </w:numPr>
              <w:ind w:left="0" w:firstLine="0"/>
              <w:jc w:val="both"/>
              <w:rPr>
                <w:rFonts w:asciiTheme="majorHAnsi" w:hAnsiTheme="majorHAnsi" w:cs="Arial"/>
                <w:bCs/>
                <w:sz w:val="16"/>
                <w:szCs w:val="16"/>
              </w:rPr>
            </w:pPr>
            <w:r w:rsidRPr="00FE6BAE">
              <w:rPr>
                <w:rFonts w:asciiTheme="majorHAnsi" w:hAnsiTheme="majorHAnsi" w:cs="Arial"/>
                <w:bCs/>
                <w:sz w:val="16"/>
                <w:szCs w:val="16"/>
              </w:rPr>
              <w:t xml:space="preserve">Randall Collins, “The Mega-Historians”, </w:t>
            </w:r>
            <w:r w:rsidRPr="00FE6BAE">
              <w:rPr>
                <w:rFonts w:asciiTheme="majorHAnsi" w:hAnsiTheme="majorHAnsi" w:cs="Arial"/>
                <w:bCs/>
                <w:i/>
                <w:iCs/>
                <w:sz w:val="16"/>
                <w:szCs w:val="16"/>
              </w:rPr>
              <w:t>Sociological</w:t>
            </w:r>
            <w:r w:rsidRPr="00FE6BAE">
              <w:rPr>
                <w:rFonts w:asciiTheme="majorHAnsi" w:hAnsiTheme="majorHAnsi" w:cs="Arial"/>
                <w:bCs/>
                <w:i/>
                <w:sz w:val="16"/>
                <w:szCs w:val="16"/>
              </w:rPr>
              <w:t xml:space="preserve"> </w:t>
            </w:r>
            <w:r w:rsidRPr="00FE6BAE">
              <w:rPr>
                <w:rFonts w:asciiTheme="majorHAnsi" w:hAnsiTheme="majorHAnsi" w:cs="Arial"/>
                <w:bCs/>
                <w:i/>
                <w:iCs/>
                <w:sz w:val="16"/>
                <w:szCs w:val="16"/>
              </w:rPr>
              <w:t>Theory</w:t>
            </w:r>
            <w:r w:rsidRPr="00FE6BAE">
              <w:rPr>
                <w:rFonts w:asciiTheme="majorHAnsi" w:hAnsiTheme="majorHAnsi" w:cs="Arial"/>
                <w:bCs/>
                <w:sz w:val="16"/>
                <w:szCs w:val="16"/>
              </w:rPr>
              <w:t>, 3/1 (1985), p. 114-122</w:t>
            </w:r>
          </w:p>
          <w:p w:rsidR="00483EE3" w:rsidRPr="00FE6BAE" w:rsidRDefault="00483EE3" w:rsidP="00483EE3">
            <w:pPr>
              <w:numPr>
                <w:ilvl w:val="0"/>
                <w:numId w:val="5"/>
              </w:numPr>
              <w:ind w:left="0" w:firstLine="0"/>
              <w:jc w:val="both"/>
              <w:rPr>
                <w:rFonts w:asciiTheme="majorHAnsi" w:hAnsiTheme="majorHAnsi" w:cs="Arial"/>
                <w:bCs/>
                <w:sz w:val="16"/>
                <w:szCs w:val="16"/>
              </w:rPr>
            </w:pPr>
            <w:r w:rsidRPr="00FE6BAE">
              <w:rPr>
                <w:rFonts w:asciiTheme="majorHAnsi" w:hAnsiTheme="majorHAnsi" w:cs="Arial"/>
                <w:bCs/>
                <w:sz w:val="16"/>
                <w:szCs w:val="16"/>
              </w:rPr>
              <w:t xml:space="preserve">G. </w:t>
            </w:r>
            <w:proofErr w:type="spellStart"/>
            <w:r w:rsidRPr="00FE6BAE">
              <w:rPr>
                <w:rFonts w:asciiTheme="majorHAnsi" w:hAnsiTheme="majorHAnsi" w:cs="Arial"/>
                <w:bCs/>
                <w:sz w:val="16"/>
                <w:szCs w:val="16"/>
              </w:rPr>
              <w:t>Delanty</w:t>
            </w:r>
            <w:proofErr w:type="spellEnd"/>
            <w:r w:rsidRPr="00FE6BAE">
              <w:rPr>
                <w:rFonts w:asciiTheme="majorHAnsi" w:hAnsiTheme="majorHAnsi" w:cs="Arial"/>
                <w:bCs/>
                <w:sz w:val="16"/>
                <w:szCs w:val="16"/>
              </w:rPr>
              <w:t xml:space="preserve"> &amp; E. </w:t>
            </w:r>
            <w:proofErr w:type="spellStart"/>
            <w:r w:rsidRPr="00FE6BAE">
              <w:rPr>
                <w:rFonts w:asciiTheme="majorHAnsi" w:hAnsiTheme="majorHAnsi" w:cs="Arial"/>
                <w:bCs/>
                <w:sz w:val="16"/>
                <w:szCs w:val="16"/>
              </w:rPr>
              <w:t>Isin</w:t>
            </w:r>
            <w:proofErr w:type="spellEnd"/>
            <w:r w:rsidRPr="00FE6BAE">
              <w:rPr>
                <w:rFonts w:asciiTheme="majorHAnsi" w:hAnsiTheme="majorHAnsi" w:cs="Arial"/>
                <w:bCs/>
                <w:sz w:val="16"/>
                <w:szCs w:val="16"/>
              </w:rPr>
              <w:t xml:space="preserve">, «Introduction: Reorienting Historical Sociology», in, G. </w:t>
            </w:r>
            <w:proofErr w:type="spellStart"/>
            <w:r w:rsidRPr="00FE6BAE">
              <w:rPr>
                <w:rFonts w:asciiTheme="majorHAnsi" w:hAnsiTheme="majorHAnsi" w:cs="Arial"/>
                <w:bCs/>
                <w:sz w:val="16"/>
                <w:szCs w:val="16"/>
              </w:rPr>
              <w:t>Delanty</w:t>
            </w:r>
            <w:proofErr w:type="spellEnd"/>
            <w:r w:rsidRPr="00FE6BAE">
              <w:rPr>
                <w:rFonts w:asciiTheme="majorHAnsi" w:hAnsiTheme="majorHAnsi" w:cs="Arial"/>
                <w:bCs/>
                <w:sz w:val="16"/>
                <w:szCs w:val="16"/>
              </w:rPr>
              <w:t xml:space="preserve"> &amp; E. </w:t>
            </w:r>
            <w:proofErr w:type="spellStart"/>
            <w:r w:rsidRPr="00FE6BAE">
              <w:rPr>
                <w:rFonts w:asciiTheme="majorHAnsi" w:hAnsiTheme="majorHAnsi" w:cs="Arial"/>
                <w:bCs/>
                <w:sz w:val="16"/>
                <w:szCs w:val="16"/>
              </w:rPr>
              <w:t>Isin</w:t>
            </w:r>
            <w:proofErr w:type="spellEnd"/>
            <w:r w:rsidRPr="00FE6BAE">
              <w:rPr>
                <w:rFonts w:asciiTheme="majorHAnsi" w:hAnsiTheme="majorHAnsi" w:cs="Arial"/>
                <w:bCs/>
                <w:sz w:val="16"/>
                <w:szCs w:val="16"/>
              </w:rPr>
              <w:t xml:space="preserve"> (ed.), </w:t>
            </w:r>
            <w:r w:rsidRPr="00FE6BAE">
              <w:rPr>
                <w:rFonts w:asciiTheme="majorHAnsi" w:hAnsiTheme="majorHAnsi" w:cs="Arial"/>
                <w:bCs/>
                <w:i/>
                <w:sz w:val="16"/>
                <w:szCs w:val="16"/>
              </w:rPr>
              <w:t>Handbook of Historical Sociology</w:t>
            </w:r>
            <w:r w:rsidRPr="00FE6BAE">
              <w:rPr>
                <w:rFonts w:asciiTheme="majorHAnsi" w:hAnsiTheme="majorHAnsi" w:cs="Arial"/>
                <w:bCs/>
                <w:sz w:val="16"/>
                <w:szCs w:val="16"/>
              </w:rPr>
              <w:t>, London 2003, p. 1-8</w:t>
            </w:r>
          </w:p>
          <w:p w:rsidR="00483EE3" w:rsidRPr="00FE6BAE" w:rsidRDefault="00483EE3" w:rsidP="00483EE3">
            <w:pPr>
              <w:numPr>
                <w:ilvl w:val="0"/>
                <w:numId w:val="5"/>
              </w:numPr>
              <w:ind w:left="0" w:firstLine="0"/>
              <w:jc w:val="both"/>
              <w:rPr>
                <w:rFonts w:asciiTheme="majorHAnsi" w:hAnsiTheme="majorHAnsi" w:cs="Arial"/>
                <w:bCs/>
                <w:sz w:val="16"/>
                <w:szCs w:val="16"/>
              </w:rPr>
            </w:pPr>
            <w:r w:rsidRPr="00FE6BAE">
              <w:rPr>
                <w:rFonts w:asciiTheme="majorHAnsi" w:hAnsiTheme="majorHAnsi" w:cs="Arial"/>
                <w:bCs/>
                <w:sz w:val="16"/>
                <w:szCs w:val="16"/>
              </w:rPr>
              <w:t xml:space="preserve">Anthony Giddens, “Classical Social Theory and the Origins of Modern Sociology”, </w:t>
            </w:r>
            <w:r w:rsidRPr="00FE6BAE">
              <w:rPr>
                <w:rFonts w:asciiTheme="majorHAnsi" w:hAnsiTheme="majorHAnsi" w:cs="Arial"/>
                <w:bCs/>
                <w:i/>
                <w:sz w:val="16"/>
                <w:szCs w:val="16"/>
              </w:rPr>
              <w:t>The American Journal of Sociology</w:t>
            </w:r>
            <w:r w:rsidRPr="00FE6BAE">
              <w:rPr>
                <w:rFonts w:asciiTheme="majorHAnsi" w:hAnsiTheme="majorHAnsi" w:cs="Arial"/>
                <w:bCs/>
                <w:sz w:val="16"/>
                <w:szCs w:val="16"/>
              </w:rPr>
              <w:t>, 81:4 (1976), p. 703-729</w:t>
            </w:r>
          </w:p>
          <w:p w:rsidR="00483EE3" w:rsidRPr="00FE6BAE" w:rsidRDefault="00483EE3" w:rsidP="00483EE3">
            <w:pPr>
              <w:numPr>
                <w:ilvl w:val="0"/>
                <w:numId w:val="5"/>
              </w:numPr>
              <w:ind w:left="0" w:firstLine="0"/>
              <w:jc w:val="both"/>
              <w:rPr>
                <w:rFonts w:asciiTheme="majorHAnsi" w:hAnsiTheme="majorHAnsi" w:cs="Arial"/>
                <w:bCs/>
                <w:sz w:val="16"/>
                <w:szCs w:val="16"/>
              </w:rPr>
            </w:pPr>
            <w:r w:rsidRPr="00FE6BAE">
              <w:rPr>
                <w:rFonts w:asciiTheme="majorHAnsi" w:hAnsiTheme="majorHAnsi" w:cs="Arial"/>
                <w:bCs/>
                <w:sz w:val="16"/>
                <w:szCs w:val="16"/>
              </w:rPr>
              <w:t xml:space="preserve">Nicky Hart, “John </w:t>
            </w:r>
            <w:proofErr w:type="spellStart"/>
            <w:r w:rsidRPr="00FE6BAE">
              <w:rPr>
                <w:rFonts w:asciiTheme="majorHAnsi" w:hAnsiTheme="majorHAnsi" w:cs="Arial"/>
                <w:bCs/>
                <w:sz w:val="16"/>
                <w:szCs w:val="16"/>
              </w:rPr>
              <w:t>Goldthorpe</w:t>
            </w:r>
            <w:proofErr w:type="spellEnd"/>
            <w:r w:rsidRPr="00FE6BAE">
              <w:rPr>
                <w:rFonts w:asciiTheme="majorHAnsi" w:hAnsiTheme="majorHAnsi" w:cs="Arial"/>
                <w:bCs/>
                <w:sz w:val="16"/>
                <w:szCs w:val="16"/>
              </w:rPr>
              <w:t xml:space="preserve"> and the Relics of Sociology”, </w:t>
            </w:r>
            <w:r w:rsidRPr="00FE6BAE">
              <w:rPr>
                <w:rFonts w:asciiTheme="majorHAnsi" w:hAnsiTheme="majorHAnsi" w:cs="Arial"/>
                <w:bCs/>
                <w:i/>
                <w:iCs/>
                <w:sz w:val="16"/>
                <w:szCs w:val="16"/>
              </w:rPr>
              <w:t>The British Journal of Sociology</w:t>
            </w:r>
            <w:r w:rsidRPr="00FE6BAE">
              <w:rPr>
                <w:rFonts w:asciiTheme="majorHAnsi" w:hAnsiTheme="majorHAnsi" w:cs="Arial"/>
                <w:bCs/>
                <w:sz w:val="16"/>
                <w:szCs w:val="16"/>
              </w:rPr>
              <w:t>, 45/1 (1994), p. 21-30</w:t>
            </w:r>
          </w:p>
          <w:p w:rsidR="00483EE3" w:rsidRPr="00FE6BAE" w:rsidRDefault="00483EE3" w:rsidP="00483EE3">
            <w:pPr>
              <w:numPr>
                <w:ilvl w:val="0"/>
                <w:numId w:val="5"/>
              </w:numPr>
              <w:ind w:left="0" w:firstLine="0"/>
              <w:jc w:val="both"/>
              <w:rPr>
                <w:rFonts w:asciiTheme="majorHAnsi" w:hAnsiTheme="majorHAnsi" w:cs="Arial"/>
                <w:bCs/>
                <w:sz w:val="16"/>
                <w:szCs w:val="16"/>
              </w:rPr>
            </w:pPr>
            <w:r w:rsidRPr="00FE6BAE">
              <w:rPr>
                <w:rFonts w:asciiTheme="majorHAnsi" w:hAnsiTheme="majorHAnsi" w:cs="Arial"/>
                <w:bCs/>
                <w:sz w:val="16"/>
                <w:szCs w:val="16"/>
              </w:rPr>
              <w:t xml:space="preserve">Barrington Moore Jr., “Strategy in Social Science”, in, </w:t>
            </w:r>
            <w:r w:rsidRPr="00FE6BAE">
              <w:rPr>
                <w:rFonts w:asciiTheme="majorHAnsi" w:hAnsiTheme="majorHAnsi" w:cs="Arial"/>
                <w:bCs/>
                <w:i/>
                <w:iCs/>
                <w:sz w:val="16"/>
                <w:szCs w:val="16"/>
              </w:rPr>
              <w:t>Political Power and Social Theory</w:t>
            </w:r>
            <w:r w:rsidRPr="00FE6BAE">
              <w:rPr>
                <w:rFonts w:asciiTheme="majorHAnsi" w:hAnsiTheme="majorHAnsi" w:cs="Arial"/>
                <w:bCs/>
                <w:sz w:val="16"/>
                <w:szCs w:val="16"/>
              </w:rPr>
              <w:t>, Cambridge, Mass.: Harvard University Press, 1962 [1958], p. 111-159</w:t>
            </w:r>
          </w:p>
          <w:p w:rsidR="00483EE3" w:rsidRPr="00FE6BAE" w:rsidRDefault="00483EE3" w:rsidP="00483EE3">
            <w:pPr>
              <w:numPr>
                <w:ilvl w:val="0"/>
                <w:numId w:val="5"/>
              </w:numPr>
              <w:ind w:left="0" w:firstLine="0"/>
              <w:jc w:val="both"/>
              <w:rPr>
                <w:rFonts w:asciiTheme="majorHAnsi" w:hAnsiTheme="majorHAnsi" w:cs="Arial"/>
                <w:bCs/>
                <w:sz w:val="16"/>
                <w:szCs w:val="16"/>
              </w:rPr>
            </w:pPr>
            <w:r w:rsidRPr="00FE6BAE">
              <w:rPr>
                <w:rFonts w:asciiTheme="majorHAnsi" w:hAnsiTheme="majorHAnsi" w:cs="Arial"/>
                <w:bCs/>
                <w:sz w:val="16"/>
                <w:szCs w:val="16"/>
              </w:rPr>
              <w:t xml:space="preserve">George Steinmetz, “The Relations between Sociology and History in the United States: The Current State of Affairs”, </w:t>
            </w:r>
            <w:r w:rsidRPr="00FE6BAE">
              <w:rPr>
                <w:rFonts w:asciiTheme="majorHAnsi" w:hAnsiTheme="majorHAnsi" w:cs="Arial"/>
                <w:bCs/>
                <w:i/>
                <w:iCs/>
                <w:sz w:val="16"/>
                <w:szCs w:val="16"/>
              </w:rPr>
              <w:t>Journal of Historical Sociology</w:t>
            </w:r>
            <w:r w:rsidRPr="00FE6BAE">
              <w:rPr>
                <w:rFonts w:asciiTheme="majorHAnsi" w:hAnsiTheme="majorHAnsi" w:cs="Arial"/>
                <w:bCs/>
                <w:iCs/>
                <w:sz w:val="16"/>
                <w:szCs w:val="16"/>
              </w:rPr>
              <w:t xml:space="preserve">, </w:t>
            </w:r>
            <w:r w:rsidRPr="00FE6BAE">
              <w:rPr>
                <w:rFonts w:asciiTheme="majorHAnsi" w:hAnsiTheme="majorHAnsi" w:cs="Arial"/>
                <w:bCs/>
                <w:sz w:val="16"/>
                <w:szCs w:val="16"/>
              </w:rPr>
              <w:t>20:1/2 (2007), p. 1-12</w:t>
            </w:r>
          </w:p>
          <w:p w:rsidR="00483EE3" w:rsidRPr="00FE6BAE" w:rsidRDefault="00483EE3" w:rsidP="00483EE3">
            <w:pPr>
              <w:numPr>
                <w:ilvl w:val="0"/>
                <w:numId w:val="5"/>
              </w:numPr>
              <w:ind w:left="0" w:firstLine="0"/>
              <w:jc w:val="both"/>
              <w:rPr>
                <w:rFonts w:asciiTheme="majorHAnsi" w:hAnsiTheme="majorHAnsi" w:cs="Arial"/>
                <w:bCs/>
                <w:sz w:val="16"/>
                <w:szCs w:val="16"/>
              </w:rPr>
            </w:pPr>
            <w:r w:rsidRPr="00FE6BAE">
              <w:rPr>
                <w:rFonts w:asciiTheme="majorHAnsi" w:hAnsiTheme="majorHAnsi" w:cs="Arial"/>
                <w:bCs/>
                <w:sz w:val="16"/>
                <w:szCs w:val="16"/>
              </w:rPr>
              <w:t xml:space="preserve">Immanuel Wallerstein, “A World-System Perspective on the Social Sciences”, </w:t>
            </w:r>
            <w:r w:rsidRPr="00FE6BAE">
              <w:rPr>
                <w:rFonts w:asciiTheme="majorHAnsi" w:hAnsiTheme="majorHAnsi" w:cs="Arial"/>
                <w:bCs/>
                <w:i/>
                <w:iCs/>
                <w:sz w:val="16"/>
                <w:szCs w:val="16"/>
              </w:rPr>
              <w:t>The British Journal of Sociology</w:t>
            </w:r>
            <w:r w:rsidRPr="00FE6BAE">
              <w:rPr>
                <w:rFonts w:asciiTheme="majorHAnsi" w:hAnsiTheme="majorHAnsi" w:cs="Arial"/>
                <w:bCs/>
                <w:sz w:val="16"/>
                <w:szCs w:val="16"/>
              </w:rPr>
              <w:t>, 27/3 (1976), p. 343-352</w:t>
            </w:r>
          </w:p>
          <w:p w:rsidR="00483EE3" w:rsidRPr="00110A5B" w:rsidRDefault="00483EE3" w:rsidP="00C94AE1">
            <w:pPr>
              <w:jc w:val="both"/>
              <w:rPr>
                <w:rFonts w:asciiTheme="majorHAnsi" w:hAnsiTheme="majorHAnsi" w:cs="Arial"/>
                <w:i/>
                <w:sz w:val="16"/>
                <w:szCs w:val="16"/>
                <w:lang w:val="en-GB"/>
              </w:rPr>
            </w:pPr>
          </w:p>
          <w:p w:rsidR="00483EE3" w:rsidRPr="00110A5B" w:rsidRDefault="00483EE3" w:rsidP="00C94AE1">
            <w:pPr>
              <w:jc w:val="both"/>
              <w:rPr>
                <w:rFonts w:asciiTheme="majorHAnsi" w:hAnsiTheme="majorHAnsi" w:cs="Arial"/>
                <w:i/>
                <w:sz w:val="16"/>
                <w:szCs w:val="16"/>
                <w:lang w:val="en-GB"/>
              </w:rPr>
            </w:pPr>
            <w:r w:rsidRPr="00110A5B">
              <w:rPr>
                <w:rFonts w:asciiTheme="majorHAnsi" w:hAnsiTheme="majorHAnsi" w:cs="Arial"/>
                <w:i/>
                <w:sz w:val="16"/>
                <w:szCs w:val="16"/>
                <w:lang w:val="en-GB"/>
              </w:rPr>
              <w:t>- Related academic journals:</w:t>
            </w:r>
          </w:p>
          <w:p w:rsidR="00483EE3" w:rsidRPr="00110A5B" w:rsidRDefault="00483EE3" w:rsidP="00C94AE1">
            <w:pPr>
              <w:jc w:val="both"/>
              <w:rPr>
                <w:rFonts w:asciiTheme="majorHAnsi" w:eastAsia="Calibri" w:hAnsiTheme="majorHAnsi" w:cs="Arial"/>
                <w:sz w:val="16"/>
                <w:szCs w:val="16"/>
                <w:lang w:val="en-GB"/>
              </w:rPr>
            </w:pPr>
          </w:p>
          <w:p w:rsidR="00483EE3" w:rsidRPr="00110A5B" w:rsidRDefault="00483EE3" w:rsidP="00483EE3">
            <w:pPr>
              <w:numPr>
                <w:ilvl w:val="0"/>
                <w:numId w:val="5"/>
              </w:numPr>
              <w:jc w:val="both"/>
              <w:rPr>
                <w:rFonts w:asciiTheme="majorHAnsi" w:eastAsia="Calibri" w:hAnsiTheme="majorHAnsi" w:cs="Arial"/>
                <w:i/>
                <w:sz w:val="16"/>
                <w:szCs w:val="16"/>
                <w:lang w:val="en-GB"/>
              </w:rPr>
            </w:pPr>
            <w:r w:rsidRPr="00110A5B">
              <w:rPr>
                <w:rFonts w:asciiTheme="majorHAnsi" w:eastAsia="Calibri" w:hAnsiTheme="majorHAnsi" w:cs="Arial"/>
                <w:i/>
                <w:sz w:val="16"/>
                <w:szCs w:val="16"/>
                <w:lang w:val="en-GB"/>
              </w:rPr>
              <w:t xml:space="preserve">Historical Social Research / </w:t>
            </w:r>
            <w:proofErr w:type="spellStart"/>
            <w:r w:rsidRPr="00110A5B">
              <w:rPr>
                <w:rFonts w:asciiTheme="majorHAnsi" w:eastAsia="Calibri" w:hAnsiTheme="majorHAnsi" w:cs="Arial"/>
                <w:i/>
                <w:sz w:val="16"/>
                <w:szCs w:val="16"/>
                <w:lang w:val="en-GB"/>
              </w:rPr>
              <w:t>Historische</w:t>
            </w:r>
            <w:proofErr w:type="spellEnd"/>
            <w:r w:rsidRPr="00110A5B">
              <w:rPr>
                <w:rFonts w:asciiTheme="majorHAnsi" w:eastAsia="Calibri" w:hAnsiTheme="majorHAnsi" w:cs="Arial"/>
                <w:i/>
                <w:sz w:val="16"/>
                <w:szCs w:val="16"/>
                <w:lang w:val="en-GB"/>
              </w:rPr>
              <w:t xml:space="preserve"> </w:t>
            </w:r>
            <w:proofErr w:type="spellStart"/>
            <w:r w:rsidRPr="00110A5B">
              <w:rPr>
                <w:rFonts w:asciiTheme="majorHAnsi" w:eastAsia="Calibri" w:hAnsiTheme="majorHAnsi" w:cs="Arial"/>
                <w:i/>
                <w:sz w:val="16"/>
                <w:szCs w:val="16"/>
                <w:lang w:val="en-GB"/>
              </w:rPr>
              <w:t>Sozialforschung</w:t>
            </w:r>
            <w:proofErr w:type="spellEnd"/>
            <w:r w:rsidRPr="00110A5B">
              <w:rPr>
                <w:rFonts w:asciiTheme="majorHAnsi" w:eastAsia="Calibri" w:hAnsiTheme="majorHAnsi" w:cs="Arial"/>
                <w:i/>
                <w:sz w:val="16"/>
                <w:szCs w:val="16"/>
                <w:lang w:val="en-GB"/>
              </w:rPr>
              <w:t xml:space="preserve"> (HSR)</w:t>
            </w:r>
          </w:p>
          <w:p w:rsidR="00483EE3" w:rsidRPr="00110A5B" w:rsidRDefault="00483EE3" w:rsidP="00483EE3">
            <w:pPr>
              <w:numPr>
                <w:ilvl w:val="0"/>
                <w:numId w:val="5"/>
              </w:numPr>
              <w:jc w:val="both"/>
              <w:rPr>
                <w:rFonts w:asciiTheme="majorHAnsi" w:eastAsia="Calibri" w:hAnsiTheme="majorHAnsi" w:cs="Arial"/>
                <w:i/>
                <w:sz w:val="16"/>
                <w:szCs w:val="16"/>
                <w:lang w:val="en-GB"/>
              </w:rPr>
            </w:pPr>
            <w:r w:rsidRPr="00110A5B">
              <w:rPr>
                <w:rFonts w:asciiTheme="majorHAnsi" w:eastAsia="Calibri" w:hAnsiTheme="majorHAnsi" w:cs="Arial"/>
                <w:i/>
                <w:sz w:val="16"/>
                <w:szCs w:val="16"/>
                <w:lang w:val="en-GB"/>
              </w:rPr>
              <w:t>International Review of Social History</w:t>
            </w:r>
          </w:p>
          <w:p w:rsidR="00483EE3" w:rsidRPr="00110A5B" w:rsidRDefault="00483EE3" w:rsidP="00483EE3">
            <w:pPr>
              <w:numPr>
                <w:ilvl w:val="0"/>
                <w:numId w:val="5"/>
              </w:numPr>
              <w:jc w:val="both"/>
              <w:rPr>
                <w:rFonts w:asciiTheme="majorHAnsi" w:eastAsia="Calibri" w:hAnsiTheme="majorHAnsi" w:cs="Arial"/>
                <w:i/>
                <w:sz w:val="16"/>
                <w:szCs w:val="16"/>
                <w:lang w:val="en-GB"/>
              </w:rPr>
            </w:pPr>
            <w:r w:rsidRPr="00110A5B">
              <w:rPr>
                <w:rFonts w:asciiTheme="majorHAnsi" w:eastAsia="Calibri" w:hAnsiTheme="majorHAnsi" w:cs="Arial"/>
                <w:i/>
                <w:sz w:val="16"/>
                <w:szCs w:val="16"/>
                <w:lang w:val="en-GB"/>
              </w:rPr>
              <w:t>Journal of Social History</w:t>
            </w:r>
          </w:p>
          <w:p w:rsidR="00483EE3" w:rsidRPr="00110A5B" w:rsidRDefault="00483EE3" w:rsidP="00483EE3">
            <w:pPr>
              <w:pStyle w:val="a4"/>
              <w:numPr>
                <w:ilvl w:val="0"/>
                <w:numId w:val="5"/>
              </w:numPr>
              <w:jc w:val="both"/>
              <w:rPr>
                <w:rFonts w:asciiTheme="majorHAnsi" w:eastAsia="Calibri" w:hAnsiTheme="majorHAnsi" w:cs="Arial"/>
                <w:sz w:val="16"/>
                <w:szCs w:val="16"/>
                <w:lang w:val="en-GB"/>
              </w:rPr>
            </w:pPr>
            <w:r w:rsidRPr="00110A5B">
              <w:rPr>
                <w:rFonts w:asciiTheme="majorHAnsi" w:eastAsia="Calibri" w:hAnsiTheme="majorHAnsi" w:cs="Arial"/>
                <w:i/>
                <w:sz w:val="16"/>
                <w:szCs w:val="16"/>
                <w:lang w:val="en-GB"/>
              </w:rPr>
              <w:t>The Journal of Historical Sociology</w:t>
            </w:r>
          </w:p>
        </w:tc>
      </w:tr>
    </w:tbl>
    <w:p w:rsidR="00704347" w:rsidRDefault="00704347"/>
    <w:sectPr w:rsidR="00704347" w:rsidSect="00483E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11A1F"/>
    <w:multiLevelType w:val="hybridMultilevel"/>
    <w:tmpl w:val="EB48B136"/>
    <w:lvl w:ilvl="0" w:tplc="D33C64E4">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81C48E8"/>
    <w:multiLevelType w:val="hybridMultilevel"/>
    <w:tmpl w:val="45CAAD34"/>
    <w:lvl w:ilvl="0" w:tplc="D33C64E4">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8C479BF"/>
    <w:multiLevelType w:val="hybridMultilevel"/>
    <w:tmpl w:val="CDFCDC0A"/>
    <w:lvl w:ilvl="0" w:tplc="F73C80D0">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15:restartNumberingAfterBreak="0">
    <w:nsid w:val="77695B73"/>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49"/>
    <w:rsid w:val="00483EE3"/>
    <w:rsid w:val="00582149"/>
    <w:rsid w:val="007043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68AE0-493A-430A-8ECE-A0A48E66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149"/>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82149"/>
    <w:rPr>
      <w:rFonts w:cs="Times New Roman"/>
      <w:b/>
      <w:bCs/>
    </w:rPr>
  </w:style>
  <w:style w:type="paragraph" w:styleId="a4">
    <w:name w:val="List Paragraph"/>
    <w:basedOn w:val="a"/>
    <w:uiPriority w:val="34"/>
    <w:qFormat/>
    <w:rsid w:val="00483EE3"/>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1495</Words>
  <Characters>8079</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PMS_Koin</dc:creator>
  <cp:keywords/>
  <dc:description/>
  <cp:lastModifiedBy>PMS_Koin</cp:lastModifiedBy>
  <cp:revision>2</cp:revision>
  <dcterms:created xsi:type="dcterms:W3CDTF">2020-01-31T08:18:00Z</dcterms:created>
  <dcterms:modified xsi:type="dcterms:W3CDTF">2020-01-31T08:27:00Z</dcterms:modified>
</cp:coreProperties>
</file>